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5B6BD" w14:textId="4B02A8B8" w:rsidR="000E7304" w:rsidRPr="009F47EE" w:rsidRDefault="0042623C" w:rsidP="0042623C">
      <w:pPr>
        <w:jc w:val="center"/>
        <w:rPr>
          <w:b/>
          <w:bCs/>
          <w:sz w:val="24"/>
          <w:szCs w:val="24"/>
        </w:rPr>
      </w:pPr>
      <w:r w:rsidRPr="009F47EE">
        <w:rPr>
          <w:b/>
          <w:bCs/>
          <w:sz w:val="24"/>
          <w:szCs w:val="24"/>
        </w:rPr>
        <w:t>[TÍTOL DE LA REGATA, COPA, CAMPIONAT O TROFEU]</w:t>
      </w:r>
    </w:p>
    <w:p w14:paraId="38D4620A" w14:textId="58AF4CEB" w:rsidR="0042623C" w:rsidRPr="009F47EE" w:rsidRDefault="0042623C" w:rsidP="0042623C">
      <w:pPr>
        <w:jc w:val="center"/>
        <w:rPr>
          <w:sz w:val="24"/>
          <w:szCs w:val="24"/>
        </w:rPr>
      </w:pPr>
      <w:r w:rsidRPr="009F47EE">
        <w:rPr>
          <w:sz w:val="24"/>
          <w:szCs w:val="24"/>
        </w:rPr>
        <w:t>[</w:t>
      </w:r>
      <w:r w:rsidR="002D0959" w:rsidRPr="009F47EE">
        <w:rPr>
          <w:sz w:val="24"/>
          <w:szCs w:val="24"/>
        </w:rPr>
        <w:t>Badalona 1, 2, 3 i 4 de Gener del 2026</w:t>
      </w:r>
      <w:r w:rsidRPr="009F47EE">
        <w:rPr>
          <w:sz w:val="24"/>
          <w:szCs w:val="24"/>
        </w:rPr>
        <w:t>]</w:t>
      </w:r>
    </w:p>
    <w:p w14:paraId="13A7EABA" w14:textId="77777777" w:rsidR="009F47EE" w:rsidRPr="009F47EE" w:rsidRDefault="009F47EE" w:rsidP="009F47EE">
      <w:pPr>
        <w:jc w:val="center"/>
        <w:rPr>
          <w:sz w:val="30"/>
          <w:szCs w:val="30"/>
        </w:rPr>
      </w:pPr>
      <w:r w:rsidRPr="009F47EE">
        <w:rPr>
          <w:sz w:val="30"/>
          <w:szCs w:val="30"/>
        </w:rPr>
        <w:t>ANUNCI DE REGATA</w:t>
      </w:r>
    </w:p>
    <w:p w14:paraId="1E4F1E04" w14:textId="77777777" w:rsidR="0042623C" w:rsidRPr="006655D8" w:rsidRDefault="0042623C" w:rsidP="001B20E7"/>
    <w:p w14:paraId="7FD982E5" w14:textId="77777777" w:rsidR="0042623C" w:rsidRPr="006655D8" w:rsidRDefault="0042623C" w:rsidP="001B20E7"/>
    <w:p w14:paraId="09CC5964" w14:textId="4FE1B453" w:rsidR="0032165F" w:rsidRPr="006655D8" w:rsidRDefault="0042623C" w:rsidP="001B20E7">
      <w:r w:rsidRPr="006655D8">
        <w:t xml:space="preserve">La </w:t>
      </w:r>
      <w:r w:rsidR="00A5599B" w:rsidRPr="006655D8">
        <w:rPr>
          <w:color w:val="0000FF"/>
        </w:rPr>
        <w:t>[</w:t>
      </w:r>
      <w:r w:rsidRPr="006655D8">
        <w:rPr>
          <w:color w:val="0000FF"/>
        </w:rPr>
        <w:t>International ADIPAV Cup</w:t>
      </w:r>
      <w:r w:rsidR="00A5599B" w:rsidRPr="006655D8">
        <w:rPr>
          <w:color w:val="0000FF"/>
        </w:rPr>
        <w:t>]</w:t>
      </w:r>
      <w:r w:rsidRPr="006655D8">
        <w:t>, per a la classe Patí de Vela, es celebrà en aigües</w:t>
      </w:r>
      <w:r w:rsidR="00A5599B" w:rsidRPr="006655D8">
        <w:t xml:space="preserve"> de </w:t>
      </w:r>
      <w:r w:rsidR="00A5599B" w:rsidRPr="006655D8">
        <w:rPr>
          <w:color w:val="0000FF"/>
        </w:rPr>
        <w:t>[Badalona]</w:t>
      </w:r>
      <w:r w:rsidR="00A5599B" w:rsidRPr="006655D8">
        <w:t xml:space="preserve"> durant els dies </w:t>
      </w:r>
      <w:r w:rsidR="00FD35E7" w:rsidRPr="006655D8">
        <w:rPr>
          <w:color w:val="0000FF"/>
        </w:rPr>
        <w:t>[</w:t>
      </w:r>
      <w:r w:rsidR="00A5599B" w:rsidRPr="006655D8">
        <w:rPr>
          <w:color w:val="0000FF"/>
        </w:rPr>
        <w:t>1, 2 3 i 4 de Gener del 2026</w:t>
      </w:r>
      <w:r w:rsidR="00FD35E7" w:rsidRPr="006655D8">
        <w:rPr>
          <w:color w:val="0000FF"/>
        </w:rPr>
        <w:t>]</w:t>
      </w:r>
      <w:r w:rsidR="00A5599B" w:rsidRPr="006655D8">
        <w:t xml:space="preserve">.  La regata és organitzada pel </w:t>
      </w:r>
      <w:r w:rsidR="00A5599B" w:rsidRPr="006655D8">
        <w:rPr>
          <w:color w:val="0000FF"/>
        </w:rPr>
        <w:t>[Club Natació Badalona]</w:t>
      </w:r>
      <w:r w:rsidR="00A5599B" w:rsidRPr="006655D8">
        <w:t xml:space="preserve">, per delegació de la </w:t>
      </w:r>
      <w:r w:rsidR="00B54AE9" w:rsidRPr="006655D8">
        <w:rPr>
          <w:color w:val="C00000"/>
        </w:rPr>
        <w:t xml:space="preserve">[ESP/INT] </w:t>
      </w:r>
      <w:r w:rsidR="00A5599B" w:rsidRPr="006655D8">
        <w:t>RFEV, en colaboració amb la FCV i l’ADIPAV.</w:t>
      </w:r>
      <w:r w:rsidR="00B54AE9" w:rsidRPr="006655D8">
        <w:t xml:space="preserve">  </w:t>
      </w:r>
      <w:r w:rsidR="00B54AE9" w:rsidRPr="006655D8">
        <w:rPr>
          <w:color w:val="C00000"/>
        </w:rPr>
        <w:t xml:space="preserve">[CAT] </w:t>
      </w:r>
      <w:r w:rsidR="00B54AE9" w:rsidRPr="006655D8">
        <w:t>FCV, en colaboració amb l’ADIPAV.</w:t>
      </w:r>
    </w:p>
    <w:p w14:paraId="28A81ECA" w14:textId="77777777" w:rsidR="00A044D3" w:rsidRPr="006655D8" w:rsidRDefault="00A044D3" w:rsidP="001B20E7"/>
    <w:p w14:paraId="355EEDD1" w14:textId="706BC161" w:rsidR="00A5599B" w:rsidRPr="006655D8" w:rsidRDefault="00A044D3" w:rsidP="001B20E7">
      <w:r w:rsidRPr="006655D8">
        <w:t xml:space="preserve">La competició està reservada a la classe Patí de Vela </w:t>
      </w:r>
      <w:r w:rsidRPr="006655D8">
        <w:rPr>
          <w:color w:val="0000FF"/>
        </w:rPr>
        <w:t>[Junior/</w:t>
      </w:r>
      <w:r w:rsidR="005C298D" w:rsidRPr="006655D8">
        <w:rPr>
          <w:color w:val="0000FF"/>
        </w:rPr>
        <w:t>Sènior</w:t>
      </w:r>
      <w:r w:rsidRPr="006655D8">
        <w:rPr>
          <w:color w:val="0000FF"/>
        </w:rPr>
        <w:t>]</w:t>
      </w:r>
      <w:r w:rsidRPr="006655D8">
        <w:t>, i és oberta a totes les federacions i nacionalitats.</w:t>
      </w:r>
      <w:r w:rsidR="00B54AE9" w:rsidRPr="006655D8">
        <w:t xml:space="preserve">  Aquesta regata és puntuable pel r</w:t>
      </w:r>
      <w:r w:rsidR="003D690C" w:rsidRPr="006655D8">
        <w:t>à</w:t>
      </w:r>
      <w:r w:rsidR="00B54AE9" w:rsidRPr="006655D8">
        <w:t>nquing ADIPAV 2026.</w:t>
      </w:r>
    </w:p>
    <w:p w14:paraId="53C636AA" w14:textId="441BEB02" w:rsidR="00A5599B" w:rsidRPr="006655D8" w:rsidRDefault="00A5599B" w:rsidP="00A5599B">
      <w:pPr>
        <w:pStyle w:val="Ttulo1"/>
        <w:numPr>
          <w:ilvl w:val="0"/>
          <w:numId w:val="3"/>
        </w:numPr>
      </w:pPr>
      <w:r w:rsidRPr="006655D8">
        <w:t>Regles</w:t>
      </w:r>
    </w:p>
    <w:p w14:paraId="50144509" w14:textId="59B1DB23" w:rsidR="00A5599B" w:rsidRPr="006655D8" w:rsidRDefault="00A5599B" w:rsidP="00A5599B">
      <w:r w:rsidRPr="006655D8">
        <w:t xml:space="preserve">La competició es regirà per les normes següents, </w:t>
      </w:r>
      <w:r w:rsidR="00571A45" w:rsidRPr="006655D8">
        <w:t xml:space="preserve">amb la seva versió vigent, i </w:t>
      </w:r>
      <w:r w:rsidRPr="006655D8">
        <w:t xml:space="preserve">en ordre de </w:t>
      </w:r>
      <w:r w:rsidR="005C298D" w:rsidRPr="006655D8">
        <w:t>prevalença</w:t>
      </w:r>
      <w:r w:rsidRPr="006655D8">
        <w:t>:</w:t>
      </w:r>
    </w:p>
    <w:p w14:paraId="48DE5C67" w14:textId="7EC769AE" w:rsidR="00A5599B" w:rsidRPr="006655D8" w:rsidRDefault="00FF2133" w:rsidP="00571A45">
      <w:pPr>
        <w:pStyle w:val="Prrafodelista"/>
        <w:numPr>
          <w:ilvl w:val="1"/>
          <w:numId w:val="3"/>
        </w:numPr>
        <w:rPr>
          <w:szCs w:val="20"/>
          <w:lang w:val="ca-ES"/>
        </w:rPr>
      </w:pPr>
      <w:r w:rsidRPr="006655D8">
        <w:rPr>
          <w:szCs w:val="20"/>
          <w:lang w:val="ca-ES"/>
        </w:rPr>
        <w:t>Les regles tal i com es defineixen al reglament internacional</w:t>
      </w:r>
      <w:r w:rsidR="00A5599B" w:rsidRPr="006655D8">
        <w:rPr>
          <w:szCs w:val="20"/>
          <w:lang w:val="ca-ES"/>
        </w:rPr>
        <w:t xml:space="preserve"> RRV</w:t>
      </w:r>
      <w:r w:rsidR="005D5DB3" w:rsidRPr="006655D8">
        <w:rPr>
          <w:szCs w:val="20"/>
          <w:lang w:val="ca-ES"/>
        </w:rPr>
        <w:t>.</w:t>
      </w:r>
    </w:p>
    <w:p w14:paraId="11F2F7EE" w14:textId="61731298" w:rsidR="00571A45" w:rsidRPr="006655D8" w:rsidRDefault="00571A45" w:rsidP="00571A45">
      <w:pPr>
        <w:pStyle w:val="Prrafodelista"/>
        <w:numPr>
          <w:ilvl w:val="1"/>
          <w:numId w:val="3"/>
        </w:numPr>
        <w:rPr>
          <w:szCs w:val="20"/>
          <w:lang w:val="ca-ES"/>
        </w:rPr>
      </w:pPr>
      <w:r w:rsidRPr="006655D8">
        <w:rPr>
          <w:szCs w:val="20"/>
          <w:lang w:val="ca-ES"/>
        </w:rPr>
        <w:t>Les regles d’equipament de la World Sailing ERS</w:t>
      </w:r>
      <w:r w:rsidR="005D5DB3" w:rsidRPr="006655D8">
        <w:rPr>
          <w:szCs w:val="20"/>
          <w:lang w:val="ca-ES"/>
        </w:rPr>
        <w:t>.</w:t>
      </w:r>
    </w:p>
    <w:p w14:paraId="7B6884DA" w14:textId="169D2A16" w:rsidR="00571A45" w:rsidRPr="006655D8" w:rsidRDefault="00571A45" w:rsidP="00571A45">
      <w:pPr>
        <w:pStyle w:val="Prrafodelista"/>
        <w:numPr>
          <w:ilvl w:val="1"/>
          <w:numId w:val="3"/>
        </w:numPr>
        <w:rPr>
          <w:szCs w:val="20"/>
          <w:lang w:val="ca-ES"/>
        </w:rPr>
      </w:pPr>
      <w:r w:rsidRPr="006655D8">
        <w:rPr>
          <w:szCs w:val="20"/>
          <w:lang w:val="ca-ES"/>
        </w:rPr>
        <w:t>Les regles de la classe Patí de Vela</w:t>
      </w:r>
      <w:r w:rsidR="005D5DB3" w:rsidRPr="006655D8">
        <w:rPr>
          <w:szCs w:val="20"/>
          <w:lang w:val="ca-ES"/>
        </w:rPr>
        <w:t>.</w:t>
      </w:r>
    </w:p>
    <w:p w14:paraId="2E027B62" w14:textId="672A25B6" w:rsidR="00FF2133" w:rsidRPr="006655D8" w:rsidRDefault="003D690C" w:rsidP="00571A45">
      <w:pPr>
        <w:pStyle w:val="Prrafodelista"/>
        <w:numPr>
          <w:ilvl w:val="1"/>
          <w:numId w:val="3"/>
        </w:numPr>
        <w:rPr>
          <w:szCs w:val="20"/>
          <w:lang w:val="ca-ES"/>
        </w:rPr>
      </w:pPr>
      <w:r w:rsidRPr="006655D8">
        <w:rPr>
          <w:szCs w:val="20"/>
          <w:lang w:val="ca-ES"/>
        </w:rPr>
        <w:t>S’aplicarà l</w:t>
      </w:r>
      <w:r w:rsidR="00FF2133" w:rsidRPr="006655D8">
        <w:rPr>
          <w:szCs w:val="20"/>
          <w:lang w:val="ca-ES"/>
        </w:rPr>
        <w:t xml:space="preserve">a regla </w:t>
      </w:r>
      <w:r w:rsidR="00EA233C" w:rsidRPr="006655D8">
        <w:rPr>
          <w:szCs w:val="20"/>
          <w:lang w:val="ca-ES"/>
        </w:rPr>
        <w:t xml:space="preserve">RRV </w:t>
      </w:r>
      <w:r w:rsidR="00FF2133" w:rsidRPr="006655D8">
        <w:rPr>
          <w:szCs w:val="20"/>
          <w:lang w:val="ca-ES"/>
        </w:rPr>
        <w:t>40.1 “Dispositius personals de flotació”</w:t>
      </w:r>
      <w:r w:rsidRPr="006655D8">
        <w:rPr>
          <w:szCs w:val="20"/>
          <w:lang w:val="ca-ES"/>
        </w:rPr>
        <w:t xml:space="preserve"> en tot moment.</w:t>
      </w:r>
    </w:p>
    <w:p w14:paraId="18B529FE" w14:textId="77777777" w:rsidR="00AD5EEC" w:rsidRPr="006655D8" w:rsidRDefault="00AD5EEC" w:rsidP="00AD5EEC">
      <w:pPr>
        <w:pStyle w:val="Prrafodelista"/>
        <w:numPr>
          <w:ilvl w:val="1"/>
          <w:numId w:val="3"/>
        </w:numPr>
        <w:rPr>
          <w:szCs w:val="20"/>
          <w:lang w:val="ca-ES"/>
        </w:rPr>
      </w:pPr>
      <w:r w:rsidRPr="006655D8">
        <w:rPr>
          <w:szCs w:val="20"/>
          <w:lang w:val="ca-ES"/>
        </w:rPr>
        <w:t>Es modifica la regla RRV 44.1, substituint la penalització de dos girs, per un gir.</w:t>
      </w:r>
    </w:p>
    <w:p w14:paraId="4B9F2F4D" w14:textId="27789224" w:rsidR="00801C70" w:rsidRPr="006655D8" w:rsidRDefault="00801C70" w:rsidP="00571A45">
      <w:pPr>
        <w:pStyle w:val="Prrafodelista"/>
        <w:numPr>
          <w:ilvl w:val="1"/>
          <w:numId w:val="3"/>
        </w:numPr>
        <w:rPr>
          <w:szCs w:val="20"/>
          <w:lang w:val="ca-ES"/>
        </w:rPr>
      </w:pPr>
      <w:r w:rsidRPr="006655D8">
        <w:rPr>
          <w:szCs w:val="20"/>
          <w:lang w:val="ca-ES"/>
        </w:rPr>
        <w:t>S’aplicar</w:t>
      </w:r>
      <w:r w:rsidR="003D690C" w:rsidRPr="006655D8">
        <w:rPr>
          <w:szCs w:val="20"/>
          <w:lang w:val="ca-ES"/>
        </w:rPr>
        <w:t>à la regla RRV</w:t>
      </w:r>
      <w:r w:rsidRPr="006655D8">
        <w:rPr>
          <w:szCs w:val="20"/>
          <w:lang w:val="ca-ES"/>
        </w:rPr>
        <w:t xml:space="preserve"> 90.3(e)</w:t>
      </w:r>
      <w:r w:rsidR="00A56EFE" w:rsidRPr="006655D8">
        <w:rPr>
          <w:szCs w:val="20"/>
          <w:lang w:val="ca-ES"/>
        </w:rPr>
        <w:t xml:space="preserve">, </w:t>
      </w:r>
      <w:r w:rsidR="006A39AD">
        <w:rPr>
          <w:szCs w:val="20"/>
          <w:lang w:val="ca-ES"/>
        </w:rPr>
        <w:t>demora en les correccions de la classificació.</w:t>
      </w:r>
    </w:p>
    <w:p w14:paraId="639FD64E" w14:textId="044000A1" w:rsidR="003D690C" w:rsidRPr="006655D8" w:rsidRDefault="003D690C" w:rsidP="00571A45">
      <w:pPr>
        <w:pStyle w:val="Prrafodelista"/>
        <w:numPr>
          <w:ilvl w:val="1"/>
          <w:numId w:val="3"/>
        </w:numPr>
        <w:rPr>
          <w:szCs w:val="20"/>
          <w:lang w:val="ca-ES"/>
        </w:rPr>
      </w:pPr>
      <w:r w:rsidRPr="006655D8">
        <w:rPr>
          <w:szCs w:val="20"/>
          <w:lang w:val="ca-ES"/>
        </w:rPr>
        <w:t xml:space="preserve">S’aplicarà la regla </w:t>
      </w:r>
      <w:r w:rsidR="00207B14" w:rsidRPr="006655D8">
        <w:rPr>
          <w:szCs w:val="20"/>
          <w:lang w:val="ca-ES"/>
        </w:rPr>
        <w:t xml:space="preserve">RRV </w:t>
      </w:r>
      <w:r w:rsidRPr="006655D8">
        <w:rPr>
          <w:szCs w:val="20"/>
          <w:lang w:val="ca-ES"/>
        </w:rPr>
        <w:t>A5.3, diferencia</w:t>
      </w:r>
      <w:r w:rsidR="00207B14" w:rsidRPr="006655D8">
        <w:rPr>
          <w:szCs w:val="20"/>
          <w:lang w:val="ca-ES"/>
        </w:rPr>
        <w:t>nt les puntuacions</w:t>
      </w:r>
      <w:r w:rsidRPr="006655D8">
        <w:rPr>
          <w:szCs w:val="20"/>
          <w:lang w:val="ca-ES"/>
        </w:rPr>
        <w:t xml:space="preserve"> DNF/DNC.</w:t>
      </w:r>
    </w:p>
    <w:p w14:paraId="038C8270" w14:textId="6397E7B8" w:rsidR="00207B14" w:rsidRPr="006655D8" w:rsidRDefault="00207B14" w:rsidP="00955D8D">
      <w:pPr>
        <w:pStyle w:val="Prrafodelista"/>
        <w:numPr>
          <w:ilvl w:val="1"/>
          <w:numId w:val="3"/>
        </w:numPr>
        <w:rPr>
          <w:szCs w:val="20"/>
          <w:lang w:val="ca-ES"/>
        </w:rPr>
      </w:pPr>
      <w:r w:rsidRPr="006655D8">
        <w:rPr>
          <w:szCs w:val="20"/>
          <w:lang w:val="ca-ES"/>
        </w:rPr>
        <w:t>S’aplicarà l’apèndix T del RRV, Mediació.</w:t>
      </w:r>
    </w:p>
    <w:p w14:paraId="1A3A3F37" w14:textId="77777777" w:rsidR="00A034ED" w:rsidRPr="00A034ED" w:rsidRDefault="005C298D" w:rsidP="00BB699D">
      <w:pPr>
        <w:pStyle w:val="Prrafodelista"/>
        <w:numPr>
          <w:ilvl w:val="1"/>
          <w:numId w:val="3"/>
        </w:numPr>
      </w:pPr>
      <w:r w:rsidRPr="006655D8">
        <w:rPr>
          <w:szCs w:val="20"/>
          <w:lang w:val="ca-ES"/>
        </w:rPr>
        <w:t>Addicionalment</w:t>
      </w:r>
      <w:r w:rsidR="002F6E3B" w:rsidRPr="006655D8">
        <w:rPr>
          <w:szCs w:val="20"/>
          <w:lang w:val="ca-ES"/>
        </w:rPr>
        <w:t xml:space="preserve"> a la RRV 60.2, el barco que tingui la intenció de protestar, haurà d’avisar-ho al CR immediatament després d</w:t>
      </w:r>
      <w:r w:rsidR="000134D3" w:rsidRPr="006655D8">
        <w:rPr>
          <w:szCs w:val="20"/>
          <w:lang w:val="ca-ES"/>
        </w:rPr>
        <w:t>’</w:t>
      </w:r>
      <w:r w:rsidR="002F6E3B" w:rsidRPr="006655D8">
        <w:rPr>
          <w:szCs w:val="20"/>
          <w:lang w:val="ca-ES"/>
        </w:rPr>
        <w:t>acabar</w:t>
      </w:r>
      <w:r w:rsidR="000134D3" w:rsidRPr="006655D8">
        <w:rPr>
          <w:szCs w:val="20"/>
          <w:lang w:val="ca-ES"/>
        </w:rPr>
        <w:t xml:space="preserve"> </w:t>
      </w:r>
      <w:r w:rsidR="002F6E3B" w:rsidRPr="006655D8">
        <w:rPr>
          <w:szCs w:val="20"/>
          <w:lang w:val="ca-ES"/>
        </w:rPr>
        <w:t>la</w:t>
      </w:r>
      <w:r w:rsidR="000134D3" w:rsidRPr="006655D8">
        <w:rPr>
          <w:szCs w:val="20"/>
          <w:lang w:val="ca-ES"/>
        </w:rPr>
        <w:t xml:space="preserve"> prova</w:t>
      </w:r>
      <w:r w:rsidR="002F6E3B" w:rsidRPr="006655D8">
        <w:rPr>
          <w:szCs w:val="20"/>
          <w:lang w:val="ca-ES"/>
        </w:rPr>
        <w:t>.  Sempre i quan l’hagi completa</w:t>
      </w:r>
      <w:r w:rsidR="000134D3" w:rsidRPr="006655D8">
        <w:rPr>
          <w:szCs w:val="20"/>
          <w:lang w:val="ca-ES"/>
        </w:rPr>
        <w:t>t</w:t>
      </w:r>
      <w:r w:rsidR="002F6E3B" w:rsidRPr="006655D8">
        <w:rPr>
          <w:szCs w:val="20"/>
          <w:lang w:val="ca-ES"/>
        </w:rPr>
        <w:t>.</w:t>
      </w:r>
    </w:p>
    <w:p w14:paraId="34029A91" w14:textId="2055E4E1" w:rsidR="00B54AE9" w:rsidRPr="006655D8" w:rsidRDefault="00801C70" w:rsidP="00A034ED">
      <w:r w:rsidRPr="006655D8">
        <w:t>La puntualització [</w:t>
      </w:r>
      <w:r w:rsidRPr="00A034ED">
        <w:rPr>
          <w:b/>
          <w:bCs/>
        </w:rPr>
        <w:t>NP</w:t>
      </w:r>
      <w:r w:rsidRPr="006655D8">
        <w:t>]</w:t>
      </w:r>
      <w:r w:rsidR="00B54AE9" w:rsidRPr="006655D8">
        <w:t xml:space="preserve"> en qualsevol </w:t>
      </w:r>
      <w:r w:rsidR="00A56EFE" w:rsidRPr="006655D8">
        <w:t xml:space="preserve">article de l’Anunci o Instruccions </w:t>
      </w:r>
      <w:r w:rsidRPr="006655D8">
        <w:t xml:space="preserve">indica que </w:t>
      </w:r>
      <w:r w:rsidR="005C298D" w:rsidRPr="006655D8">
        <w:t>la infracció</w:t>
      </w:r>
      <w:r w:rsidRPr="006655D8">
        <w:t xml:space="preserve"> de l’esmentat article no podrà ser motiu de protesta entre barcos.  Aquest punt modifica la RRV 60.1</w:t>
      </w:r>
      <w:r w:rsidR="00755352" w:rsidRPr="006655D8">
        <w:t xml:space="preserve">.  </w:t>
      </w:r>
    </w:p>
    <w:p w14:paraId="11CCDE9D" w14:textId="08AC7407" w:rsidR="0032165F" w:rsidRPr="006655D8" w:rsidRDefault="00134BED" w:rsidP="00134BED">
      <w:pPr>
        <w:pStyle w:val="Ttulo1"/>
        <w:numPr>
          <w:ilvl w:val="0"/>
          <w:numId w:val="3"/>
        </w:numPr>
      </w:pPr>
      <w:r w:rsidRPr="006655D8">
        <w:t>Instruccions i comunicacions</w:t>
      </w:r>
    </w:p>
    <w:p w14:paraId="1F5B40F6" w14:textId="37E95329" w:rsidR="00A044D3" w:rsidRPr="006655D8" w:rsidRDefault="00A044D3" w:rsidP="005D5DB3">
      <w:pPr>
        <w:pStyle w:val="Prrafodelista"/>
        <w:numPr>
          <w:ilvl w:val="1"/>
          <w:numId w:val="3"/>
        </w:numPr>
        <w:spacing w:after="0" w:line="240" w:lineRule="atLeast"/>
        <w:ind w:left="788" w:hanging="431"/>
        <w:rPr>
          <w:szCs w:val="20"/>
          <w:lang w:val="ca-ES"/>
        </w:rPr>
      </w:pPr>
      <w:r w:rsidRPr="006655D8">
        <w:rPr>
          <w:szCs w:val="20"/>
          <w:lang w:val="ca-ES"/>
        </w:rPr>
        <w:t xml:space="preserve">El Tauler Oficial d’Anuncis Virtual es pot </w:t>
      </w:r>
      <w:r w:rsidR="00A87937">
        <w:rPr>
          <w:szCs w:val="20"/>
          <w:lang w:val="ca-ES"/>
        </w:rPr>
        <w:t xml:space="preserve">consultar </w:t>
      </w:r>
      <w:r w:rsidRPr="006655D8">
        <w:rPr>
          <w:szCs w:val="20"/>
          <w:lang w:val="ca-ES"/>
        </w:rPr>
        <w:t xml:space="preserve">en aquesta adreça:  </w:t>
      </w:r>
    </w:p>
    <w:p w14:paraId="380ECCCD" w14:textId="21B3FB78" w:rsidR="00A044D3" w:rsidRPr="00A87937" w:rsidRDefault="00A044D3" w:rsidP="00A044D3">
      <w:pPr>
        <w:jc w:val="center"/>
        <w:rPr>
          <w:color w:val="0000FF"/>
        </w:rPr>
      </w:pPr>
      <w:r w:rsidRPr="00A87937">
        <w:rPr>
          <w:color w:val="0000FF"/>
        </w:rPr>
        <w:t xml:space="preserve">[  </w:t>
      </w:r>
      <w:r w:rsidRPr="00A87937">
        <w:rPr>
          <w:i/>
          <w:iCs/>
          <w:color w:val="0000FF"/>
          <w:u w:val="single"/>
        </w:rPr>
        <w:t>incloure URL aquí</w:t>
      </w:r>
      <w:r w:rsidRPr="00A87937">
        <w:rPr>
          <w:i/>
          <w:iCs/>
          <w:color w:val="0000FF"/>
        </w:rPr>
        <w:t xml:space="preserve">  </w:t>
      </w:r>
      <w:r w:rsidRPr="00A87937">
        <w:rPr>
          <w:color w:val="0000FF"/>
        </w:rPr>
        <w:t>]</w:t>
      </w:r>
    </w:p>
    <w:p w14:paraId="4C934E8D" w14:textId="35F01D66" w:rsidR="00A044D3" w:rsidRPr="006655D8" w:rsidRDefault="00A044D3" w:rsidP="00A044D3">
      <w:pPr>
        <w:pStyle w:val="Prrafodelista"/>
        <w:numPr>
          <w:ilvl w:val="1"/>
          <w:numId w:val="3"/>
        </w:numPr>
        <w:rPr>
          <w:szCs w:val="20"/>
          <w:lang w:val="ca-ES"/>
        </w:rPr>
      </w:pPr>
      <w:r w:rsidRPr="006655D8">
        <w:rPr>
          <w:szCs w:val="20"/>
          <w:lang w:val="ca-ES"/>
        </w:rPr>
        <w:t xml:space="preserve">Les Instruccions de Regata es publicaran a partir del dia </w:t>
      </w:r>
      <w:r w:rsidRPr="00A87937">
        <w:rPr>
          <w:color w:val="0000FF"/>
          <w:szCs w:val="20"/>
          <w:lang w:val="ca-ES"/>
        </w:rPr>
        <w:t>[5 dies abans de començar]</w:t>
      </w:r>
      <w:r w:rsidRPr="006655D8">
        <w:rPr>
          <w:szCs w:val="20"/>
          <w:lang w:val="ca-ES"/>
        </w:rPr>
        <w:t xml:space="preserve"> al TOAV</w:t>
      </w:r>
      <w:r w:rsidR="009F2A60" w:rsidRPr="006655D8">
        <w:rPr>
          <w:szCs w:val="20"/>
          <w:lang w:val="ca-ES"/>
        </w:rPr>
        <w:t>.</w:t>
      </w:r>
    </w:p>
    <w:p w14:paraId="195F88B2" w14:textId="2077FB4B" w:rsidR="009F2A60" w:rsidRPr="006655D8" w:rsidRDefault="009F2A60" w:rsidP="006F3A38">
      <w:pPr>
        <w:pStyle w:val="Prrafodelista"/>
        <w:numPr>
          <w:ilvl w:val="1"/>
          <w:numId w:val="3"/>
        </w:numPr>
        <w:rPr>
          <w:szCs w:val="20"/>
          <w:lang w:val="ca-ES"/>
        </w:rPr>
      </w:pPr>
      <w:r w:rsidRPr="006655D8">
        <w:rPr>
          <w:szCs w:val="20"/>
          <w:lang w:val="ca-ES"/>
        </w:rPr>
        <w:t>En cas de discrepància entre aquest Anunci de Regata i les Instruccions de Regata, prevaldran les segones.</w:t>
      </w:r>
    </w:p>
    <w:p w14:paraId="16DA7E92" w14:textId="590B65A8" w:rsidR="00A044D3" w:rsidRDefault="00A044D3" w:rsidP="00A044D3">
      <w:pPr>
        <w:pStyle w:val="Prrafodelista"/>
        <w:numPr>
          <w:ilvl w:val="1"/>
          <w:numId w:val="3"/>
        </w:numPr>
        <w:rPr>
          <w:szCs w:val="20"/>
          <w:lang w:val="ca-ES"/>
        </w:rPr>
      </w:pPr>
      <w:r w:rsidRPr="006655D8">
        <w:rPr>
          <w:szCs w:val="20"/>
          <w:lang w:val="ca-ES"/>
        </w:rPr>
        <w:t xml:space="preserve">Els senyals </w:t>
      </w:r>
      <w:r w:rsidR="003C07ED" w:rsidRPr="006655D8">
        <w:rPr>
          <w:szCs w:val="20"/>
          <w:lang w:val="ca-ES"/>
        </w:rPr>
        <w:t xml:space="preserve">a terra es realitzaran mitjançant les banderes reglamentàries, hissades al Pal Oficial de Senyals (POS), </w:t>
      </w:r>
      <w:r w:rsidR="00A87937" w:rsidRPr="00A87937">
        <w:rPr>
          <w:color w:val="0000FF"/>
          <w:szCs w:val="20"/>
          <w:lang w:val="ca-ES"/>
        </w:rPr>
        <w:t>[</w:t>
      </w:r>
      <w:r w:rsidR="003C07ED" w:rsidRPr="00A87937">
        <w:rPr>
          <w:color w:val="0000FF"/>
          <w:szCs w:val="20"/>
          <w:lang w:val="ca-ES"/>
        </w:rPr>
        <w:t>situat a la zona d’avarada</w:t>
      </w:r>
      <w:r w:rsidR="00A87937">
        <w:rPr>
          <w:szCs w:val="20"/>
          <w:lang w:val="ca-ES"/>
        </w:rPr>
        <w:t>]</w:t>
      </w:r>
      <w:r w:rsidR="003057A0" w:rsidRPr="006655D8">
        <w:rPr>
          <w:szCs w:val="20"/>
          <w:lang w:val="ca-ES"/>
        </w:rPr>
        <w:t>.</w:t>
      </w:r>
    </w:p>
    <w:p w14:paraId="57BB34C3" w14:textId="74E95469" w:rsidR="00A87937" w:rsidRPr="00A87937" w:rsidRDefault="00A87937" w:rsidP="00F52EC5">
      <w:pPr>
        <w:pStyle w:val="Prrafodelista"/>
        <w:numPr>
          <w:ilvl w:val="1"/>
          <w:numId w:val="3"/>
        </w:numPr>
        <w:rPr>
          <w:szCs w:val="20"/>
          <w:lang w:val="ca-ES"/>
        </w:rPr>
      </w:pPr>
      <w:r w:rsidRPr="00A87937">
        <w:rPr>
          <w:szCs w:val="20"/>
          <w:lang w:val="ca-ES"/>
        </w:rPr>
        <w:t xml:space="preserve">L’oficina de regata estarà ubicada a </w:t>
      </w:r>
      <w:r w:rsidRPr="00A87937">
        <w:rPr>
          <w:color w:val="0000FF"/>
          <w:szCs w:val="20"/>
          <w:lang w:val="ca-ES"/>
        </w:rPr>
        <w:t>[indicar ubicació]</w:t>
      </w:r>
      <w:r>
        <w:rPr>
          <w:color w:val="0000FF"/>
          <w:szCs w:val="20"/>
          <w:lang w:val="ca-ES"/>
        </w:rPr>
        <w:t>.</w:t>
      </w:r>
    </w:p>
    <w:p w14:paraId="21371AEF" w14:textId="1014D440" w:rsidR="003C07ED" w:rsidRPr="006655D8" w:rsidRDefault="00A87937" w:rsidP="001F7F8D">
      <w:pPr>
        <w:pStyle w:val="Ttulo1"/>
        <w:numPr>
          <w:ilvl w:val="0"/>
          <w:numId w:val="3"/>
        </w:numPr>
      </w:pPr>
      <w:r>
        <w:t>E</w:t>
      </w:r>
      <w:r w:rsidRPr="006655D8">
        <w:t xml:space="preserve">LEGIBILITAT </w:t>
      </w:r>
      <w:r>
        <w:t>i i</w:t>
      </w:r>
      <w:r w:rsidR="003C07ED" w:rsidRPr="006655D8">
        <w:t>NSCRIPCIÓ</w:t>
      </w:r>
    </w:p>
    <w:p w14:paraId="5B85CE73" w14:textId="381D9BCF" w:rsidR="003C07ED" w:rsidRPr="006655D8" w:rsidRDefault="003C07ED" w:rsidP="003C07ED">
      <w:pPr>
        <w:pStyle w:val="Prrafodelista"/>
        <w:numPr>
          <w:ilvl w:val="1"/>
          <w:numId w:val="3"/>
        </w:numPr>
        <w:rPr>
          <w:szCs w:val="20"/>
          <w:lang w:val="ca-ES"/>
        </w:rPr>
      </w:pPr>
      <w:r w:rsidRPr="006655D8">
        <w:rPr>
          <w:szCs w:val="20"/>
          <w:lang w:val="ca-ES"/>
        </w:rPr>
        <w:t xml:space="preserve">Es reserva la participació als patrons amb llicència federativa i carnet de la classe patí de vela, vigents per l’any </w:t>
      </w:r>
      <w:r w:rsidRPr="00A87937">
        <w:rPr>
          <w:color w:val="0000FF"/>
          <w:szCs w:val="20"/>
          <w:lang w:val="ca-ES"/>
        </w:rPr>
        <w:t>[2026]</w:t>
      </w:r>
      <w:r w:rsidR="003057A0" w:rsidRPr="006655D8">
        <w:rPr>
          <w:szCs w:val="20"/>
          <w:lang w:val="ca-ES"/>
        </w:rPr>
        <w:t>.</w:t>
      </w:r>
    </w:p>
    <w:p w14:paraId="22180451" w14:textId="5AD9F40C" w:rsidR="00952E78" w:rsidRPr="006655D8" w:rsidRDefault="00952E78" w:rsidP="003C07ED">
      <w:pPr>
        <w:pStyle w:val="Prrafodelista"/>
        <w:numPr>
          <w:ilvl w:val="1"/>
          <w:numId w:val="3"/>
        </w:numPr>
        <w:rPr>
          <w:szCs w:val="20"/>
          <w:lang w:val="ca-ES"/>
        </w:rPr>
      </w:pPr>
      <w:r w:rsidRPr="006655D8">
        <w:rPr>
          <w:szCs w:val="20"/>
          <w:lang w:val="ca-ES"/>
        </w:rPr>
        <w:t xml:space="preserve">Els regatistes </w:t>
      </w:r>
      <w:r w:rsidR="00A87937">
        <w:rPr>
          <w:szCs w:val="20"/>
          <w:lang w:val="ca-ES"/>
        </w:rPr>
        <w:t xml:space="preserve">amb nacionalitat o residència legal </w:t>
      </w:r>
      <w:r w:rsidRPr="006655D8">
        <w:rPr>
          <w:szCs w:val="20"/>
          <w:lang w:val="ca-ES"/>
        </w:rPr>
        <w:t>fora d’Espanya hauran de comptar amb una assegurança de responsabilitat civil, que tingui una cobertura mínima de 3</w:t>
      </w:r>
      <w:r w:rsidR="003308AB" w:rsidRPr="006655D8">
        <w:rPr>
          <w:szCs w:val="20"/>
          <w:lang w:val="ca-ES"/>
        </w:rPr>
        <w:t>36</w:t>
      </w:r>
      <w:r w:rsidRPr="006655D8">
        <w:rPr>
          <w:szCs w:val="20"/>
          <w:lang w:val="ca-ES"/>
        </w:rPr>
        <w:t>.000€, incloent la participació en competició</w:t>
      </w:r>
      <w:r w:rsidR="003057A0" w:rsidRPr="006655D8">
        <w:rPr>
          <w:szCs w:val="20"/>
          <w:lang w:val="ca-ES"/>
        </w:rPr>
        <w:t>.</w:t>
      </w:r>
    </w:p>
    <w:p w14:paraId="5A811776" w14:textId="6D1A1A06" w:rsidR="003C07ED" w:rsidRPr="006655D8" w:rsidRDefault="003C07ED" w:rsidP="003C07ED">
      <w:pPr>
        <w:pStyle w:val="Prrafodelista"/>
        <w:numPr>
          <w:ilvl w:val="1"/>
          <w:numId w:val="3"/>
        </w:numPr>
        <w:rPr>
          <w:szCs w:val="20"/>
          <w:lang w:val="ca-ES"/>
        </w:rPr>
      </w:pPr>
      <w:r w:rsidRPr="006655D8">
        <w:rPr>
          <w:szCs w:val="20"/>
          <w:lang w:val="ca-ES"/>
        </w:rPr>
        <w:lastRenderedPageBreak/>
        <w:t xml:space="preserve">D’acord amb les regles de classe, l’embarcació ha de disposat del certificat vàlid i vigent.  Aquests certificats es poden consultar a la </w:t>
      </w:r>
      <w:r w:rsidR="003308AB" w:rsidRPr="006655D8">
        <w:rPr>
          <w:szCs w:val="20"/>
          <w:lang w:val="ca-ES"/>
        </w:rPr>
        <w:t xml:space="preserve">pàgina LPC </w:t>
      </w:r>
      <w:r w:rsidR="00952E78" w:rsidRPr="006655D8">
        <w:rPr>
          <w:szCs w:val="20"/>
          <w:lang w:val="ca-ES"/>
        </w:rPr>
        <w:t>(</w:t>
      </w:r>
      <w:hyperlink r:id="rId7" w:history="1">
        <w:r w:rsidR="00952E78" w:rsidRPr="006655D8">
          <w:rPr>
            <w:rStyle w:val="Hipervnculo"/>
            <w:szCs w:val="20"/>
            <w:lang w:val="ca-ES"/>
          </w:rPr>
          <w:t>https://www.adipav.org/listado-de-patines-certificados-lpc/</w:t>
        </w:r>
      </w:hyperlink>
      <w:r w:rsidR="00952E78" w:rsidRPr="006655D8">
        <w:rPr>
          <w:szCs w:val="20"/>
          <w:lang w:val="ca-ES"/>
        </w:rPr>
        <w:t>) i són vàlids mentre no s’hagin alterat els components de construcció originals</w:t>
      </w:r>
      <w:r w:rsidR="003057A0" w:rsidRPr="006655D8">
        <w:rPr>
          <w:szCs w:val="20"/>
          <w:lang w:val="ca-ES"/>
        </w:rPr>
        <w:t>.</w:t>
      </w:r>
    </w:p>
    <w:p w14:paraId="5496352A" w14:textId="6CE3A402" w:rsidR="00952E78" w:rsidRPr="006655D8" w:rsidRDefault="00952E78" w:rsidP="003C07ED">
      <w:pPr>
        <w:pStyle w:val="Prrafodelista"/>
        <w:numPr>
          <w:ilvl w:val="1"/>
          <w:numId w:val="3"/>
        </w:numPr>
        <w:rPr>
          <w:szCs w:val="20"/>
          <w:lang w:val="ca-ES"/>
        </w:rPr>
      </w:pPr>
      <w:r w:rsidRPr="006655D8">
        <w:rPr>
          <w:szCs w:val="20"/>
          <w:lang w:val="ca-ES"/>
        </w:rPr>
        <w:t xml:space="preserve">Els drets d’inscripció s’estableixen en </w:t>
      </w:r>
      <w:r w:rsidR="006655D8" w:rsidRPr="006655D8">
        <w:rPr>
          <w:color w:val="0000FF"/>
          <w:szCs w:val="20"/>
          <w:lang w:val="ca-ES"/>
        </w:rPr>
        <w:t>[</w:t>
      </w:r>
      <w:r w:rsidRPr="006655D8">
        <w:rPr>
          <w:color w:val="0000FF"/>
          <w:szCs w:val="20"/>
          <w:lang w:val="ca-ES"/>
        </w:rPr>
        <w:t>XX€</w:t>
      </w:r>
      <w:r w:rsidR="006655D8">
        <w:rPr>
          <w:color w:val="0000FF"/>
          <w:szCs w:val="20"/>
          <w:lang w:val="ca-ES"/>
        </w:rPr>
        <w:t>]</w:t>
      </w:r>
      <w:r w:rsidR="007535E5" w:rsidRPr="006655D8">
        <w:rPr>
          <w:szCs w:val="20"/>
          <w:lang w:val="ca-ES"/>
        </w:rPr>
        <w:t xml:space="preserve">, i es faran efectius </w:t>
      </w:r>
      <w:r w:rsidR="002D0959" w:rsidRPr="006655D8">
        <w:rPr>
          <w:szCs w:val="20"/>
          <w:lang w:val="ca-ES"/>
        </w:rPr>
        <w:t xml:space="preserve">a través de la pròpia web, </w:t>
      </w:r>
      <w:r w:rsidR="002D0959" w:rsidRPr="005A1660">
        <w:rPr>
          <w:color w:val="0000FF"/>
          <w:szCs w:val="20"/>
          <w:lang w:val="ca-ES"/>
        </w:rPr>
        <w:t>[o bé transferència bancària indicant el número de compte]</w:t>
      </w:r>
      <w:r w:rsidR="003057A0" w:rsidRPr="005A1660">
        <w:rPr>
          <w:color w:val="0000FF"/>
          <w:szCs w:val="20"/>
          <w:lang w:val="ca-ES"/>
        </w:rPr>
        <w:t>.</w:t>
      </w:r>
    </w:p>
    <w:p w14:paraId="236F86A6" w14:textId="59F1187C" w:rsidR="00952E78" w:rsidRPr="006655D8" w:rsidRDefault="00952E78" w:rsidP="003C07ED">
      <w:pPr>
        <w:pStyle w:val="Prrafodelista"/>
        <w:numPr>
          <w:ilvl w:val="1"/>
          <w:numId w:val="3"/>
        </w:numPr>
        <w:rPr>
          <w:szCs w:val="20"/>
          <w:lang w:val="ca-ES"/>
        </w:rPr>
      </w:pPr>
      <w:r w:rsidRPr="006655D8">
        <w:rPr>
          <w:szCs w:val="20"/>
          <w:lang w:val="ca-ES"/>
        </w:rPr>
        <w:t xml:space="preserve">La inscripció es podrà tramitar fins el dia </w:t>
      </w:r>
      <w:r w:rsidRPr="006655D8">
        <w:rPr>
          <w:color w:val="0000FF"/>
          <w:szCs w:val="20"/>
          <w:lang w:val="ca-ES"/>
        </w:rPr>
        <w:t>[</w:t>
      </w:r>
      <w:r w:rsidR="007535E5" w:rsidRPr="006655D8">
        <w:rPr>
          <w:color w:val="0000FF"/>
          <w:szCs w:val="20"/>
          <w:lang w:val="ca-ES"/>
        </w:rPr>
        <w:t>dd-mm-aaaa</w:t>
      </w:r>
      <w:r w:rsidRPr="006655D8">
        <w:rPr>
          <w:color w:val="0000FF"/>
          <w:szCs w:val="20"/>
          <w:lang w:val="ca-ES"/>
        </w:rPr>
        <w:t>]</w:t>
      </w:r>
      <w:r w:rsidR="007535E5" w:rsidRPr="006655D8">
        <w:rPr>
          <w:szCs w:val="20"/>
          <w:lang w:val="ca-ES"/>
        </w:rPr>
        <w:t xml:space="preserve"> omplint el formulari pertinent, disponible a l’adreça-e </w:t>
      </w:r>
      <w:r w:rsidR="007535E5" w:rsidRPr="00A87937">
        <w:rPr>
          <w:color w:val="0000FF"/>
          <w:szCs w:val="20"/>
          <w:lang w:val="ca-ES"/>
        </w:rPr>
        <w:t xml:space="preserve">[ </w:t>
      </w:r>
      <w:r w:rsidR="007535E5" w:rsidRPr="00A87937">
        <w:rPr>
          <w:i/>
          <w:iCs/>
          <w:color w:val="0000FF"/>
          <w:szCs w:val="20"/>
          <w:u w:val="single"/>
          <w:lang w:val="ca-ES"/>
        </w:rPr>
        <w:t>incloure URL aquí</w:t>
      </w:r>
      <w:r w:rsidR="007535E5" w:rsidRPr="00A87937">
        <w:rPr>
          <w:i/>
          <w:iCs/>
          <w:color w:val="0000FF"/>
          <w:szCs w:val="20"/>
          <w:lang w:val="ca-ES"/>
        </w:rPr>
        <w:t xml:space="preserve"> </w:t>
      </w:r>
      <w:r w:rsidR="007535E5" w:rsidRPr="00A87937">
        <w:rPr>
          <w:color w:val="0000FF"/>
          <w:szCs w:val="20"/>
          <w:lang w:val="ca-ES"/>
        </w:rPr>
        <w:t>]</w:t>
      </w:r>
      <w:r w:rsidRPr="006655D8">
        <w:rPr>
          <w:szCs w:val="20"/>
          <w:lang w:val="ca-ES"/>
        </w:rPr>
        <w:t xml:space="preserve"> </w:t>
      </w:r>
    </w:p>
    <w:p w14:paraId="25AF5B9A" w14:textId="382A6DB4" w:rsidR="007535E5" w:rsidRPr="006655D8" w:rsidRDefault="007535E5" w:rsidP="003C07ED">
      <w:pPr>
        <w:pStyle w:val="Prrafodelista"/>
        <w:numPr>
          <w:ilvl w:val="1"/>
          <w:numId w:val="3"/>
        </w:numPr>
        <w:rPr>
          <w:szCs w:val="20"/>
          <w:lang w:val="ca-ES"/>
        </w:rPr>
      </w:pPr>
      <w:r w:rsidRPr="006655D8">
        <w:rPr>
          <w:szCs w:val="20"/>
          <w:lang w:val="ca-ES"/>
        </w:rPr>
        <w:t xml:space="preserve">La </w:t>
      </w:r>
      <w:r w:rsidR="005C298D" w:rsidRPr="006655D8">
        <w:rPr>
          <w:szCs w:val="20"/>
          <w:lang w:val="ca-ES"/>
        </w:rPr>
        <w:t>inscripció</w:t>
      </w:r>
      <w:r w:rsidRPr="006655D8">
        <w:rPr>
          <w:szCs w:val="20"/>
          <w:lang w:val="ca-ES"/>
        </w:rPr>
        <w:t xml:space="preserve"> posterior a la data establerta es reserva per aprovació de l’organització, i s’incrementarà amb un recàrrec del 50%</w:t>
      </w:r>
      <w:r w:rsidR="003057A0" w:rsidRPr="006655D8">
        <w:rPr>
          <w:szCs w:val="20"/>
          <w:lang w:val="ca-ES"/>
        </w:rPr>
        <w:t>.</w:t>
      </w:r>
    </w:p>
    <w:p w14:paraId="4771085C" w14:textId="79C7F179" w:rsidR="007535E5" w:rsidRPr="006655D8" w:rsidRDefault="007535E5" w:rsidP="003C07ED">
      <w:pPr>
        <w:pStyle w:val="Prrafodelista"/>
        <w:numPr>
          <w:ilvl w:val="1"/>
          <w:numId w:val="3"/>
        </w:numPr>
        <w:rPr>
          <w:szCs w:val="20"/>
          <w:lang w:val="ca-ES"/>
        </w:rPr>
      </w:pPr>
      <w:r w:rsidRPr="006655D8">
        <w:rPr>
          <w:szCs w:val="20"/>
          <w:lang w:val="ca-ES"/>
        </w:rPr>
        <w:t xml:space="preserve">Prèviament a l’inici de la competició els participants confirmaran el seu registre presencialment a l’oficina de regata, validant la documentació </w:t>
      </w:r>
      <w:r w:rsidR="003308AB" w:rsidRPr="006655D8">
        <w:rPr>
          <w:szCs w:val="20"/>
          <w:lang w:val="ca-ES"/>
        </w:rPr>
        <w:t>(3.1) i pagament</w:t>
      </w:r>
      <w:r w:rsidR="003057A0" w:rsidRPr="006655D8">
        <w:rPr>
          <w:szCs w:val="20"/>
          <w:lang w:val="ca-ES"/>
        </w:rPr>
        <w:t>.</w:t>
      </w:r>
    </w:p>
    <w:p w14:paraId="43F5D6D4" w14:textId="6B33DB79" w:rsidR="003C07ED" w:rsidRPr="006655D8" w:rsidRDefault="002D0959" w:rsidP="002D0959">
      <w:pPr>
        <w:pStyle w:val="Ttulo1"/>
        <w:numPr>
          <w:ilvl w:val="0"/>
          <w:numId w:val="3"/>
        </w:numPr>
      </w:pPr>
      <w:r w:rsidRPr="006655D8">
        <w:t>PROGRAMA</w:t>
      </w:r>
    </w:p>
    <w:p w14:paraId="6CD18F47" w14:textId="77777777" w:rsidR="002D0959" w:rsidRPr="006655D8" w:rsidRDefault="002D0959" w:rsidP="002D0959"/>
    <w:tbl>
      <w:tblPr>
        <w:tblStyle w:val="Tablaconcuadrcula"/>
        <w:tblW w:w="0" w:type="auto"/>
        <w:tbl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single" w:sz="4" w:space="0" w:color="4BACC6" w:themeColor="accent5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1848"/>
        <w:gridCol w:w="4496"/>
      </w:tblGrid>
      <w:tr w:rsidR="004C3B79" w:rsidRPr="006655D8" w14:paraId="48CF9521" w14:textId="77777777" w:rsidTr="004C3B79">
        <w:tc>
          <w:tcPr>
            <w:tcW w:w="1696" w:type="dxa"/>
            <w:shd w:val="clear" w:color="auto" w:fill="DAEEF3" w:themeFill="accent5" w:themeFillTint="33"/>
          </w:tcPr>
          <w:p w14:paraId="4CBC5389" w14:textId="3053D6E3" w:rsidR="00B9310F" w:rsidRPr="006655D8" w:rsidRDefault="00B9310F" w:rsidP="00B9310F">
            <w:pPr>
              <w:jc w:val="center"/>
              <w:rPr>
                <w:b/>
                <w:bCs/>
                <w:color w:val="31849B" w:themeColor="accent5" w:themeShade="BF"/>
              </w:rPr>
            </w:pPr>
            <w:r w:rsidRPr="006655D8">
              <w:rPr>
                <w:b/>
                <w:bCs/>
                <w:color w:val="31849B" w:themeColor="accent5" w:themeShade="BF"/>
              </w:rPr>
              <w:t>DATA</w:t>
            </w:r>
          </w:p>
        </w:tc>
        <w:tc>
          <w:tcPr>
            <w:tcW w:w="1848" w:type="dxa"/>
            <w:shd w:val="clear" w:color="auto" w:fill="DAEEF3" w:themeFill="accent5" w:themeFillTint="33"/>
          </w:tcPr>
          <w:p w14:paraId="6FDD8203" w14:textId="470198CB" w:rsidR="00B9310F" w:rsidRPr="006655D8" w:rsidRDefault="00B9310F" w:rsidP="004C3B79">
            <w:pPr>
              <w:jc w:val="left"/>
              <w:rPr>
                <w:b/>
                <w:bCs/>
                <w:color w:val="31849B" w:themeColor="accent5" w:themeShade="BF"/>
              </w:rPr>
            </w:pPr>
            <w:r w:rsidRPr="006655D8">
              <w:rPr>
                <w:b/>
                <w:bCs/>
                <w:color w:val="31849B" w:themeColor="accent5" w:themeShade="BF"/>
              </w:rPr>
              <w:t>HORA</w:t>
            </w:r>
          </w:p>
        </w:tc>
        <w:tc>
          <w:tcPr>
            <w:tcW w:w="4496" w:type="dxa"/>
            <w:shd w:val="clear" w:color="auto" w:fill="DAEEF3" w:themeFill="accent5" w:themeFillTint="33"/>
          </w:tcPr>
          <w:p w14:paraId="1FD1A5BA" w14:textId="282D8F54" w:rsidR="00B9310F" w:rsidRPr="006655D8" w:rsidRDefault="00B9310F" w:rsidP="004C3B79">
            <w:pPr>
              <w:jc w:val="left"/>
              <w:rPr>
                <w:b/>
                <w:bCs/>
                <w:color w:val="31849B" w:themeColor="accent5" w:themeShade="BF"/>
              </w:rPr>
            </w:pPr>
            <w:r w:rsidRPr="006655D8">
              <w:rPr>
                <w:b/>
                <w:bCs/>
                <w:color w:val="31849B" w:themeColor="accent5" w:themeShade="BF"/>
              </w:rPr>
              <w:t>ACTE</w:t>
            </w:r>
          </w:p>
        </w:tc>
      </w:tr>
      <w:tr w:rsidR="00B9310F" w:rsidRPr="006655D8" w14:paraId="1E9FC0A1" w14:textId="77777777" w:rsidTr="004C3B79">
        <w:tc>
          <w:tcPr>
            <w:tcW w:w="1696" w:type="dxa"/>
          </w:tcPr>
          <w:p w14:paraId="5E98F48B" w14:textId="77EFFFD2" w:rsidR="00B9310F" w:rsidRPr="006655D8" w:rsidRDefault="00B9310F" w:rsidP="00B9310F">
            <w:pPr>
              <w:jc w:val="center"/>
            </w:pPr>
            <w:r w:rsidRPr="006655D8">
              <w:t>1/1/2026</w:t>
            </w:r>
          </w:p>
        </w:tc>
        <w:tc>
          <w:tcPr>
            <w:tcW w:w="1848" w:type="dxa"/>
          </w:tcPr>
          <w:p w14:paraId="1086D96A" w14:textId="77777777" w:rsidR="00B9310F" w:rsidRPr="006655D8" w:rsidRDefault="00B9310F" w:rsidP="002D0959">
            <w:r w:rsidRPr="006655D8">
              <w:t>9 a 11h</w:t>
            </w:r>
          </w:p>
          <w:p w14:paraId="348DA8B9" w14:textId="77777777" w:rsidR="00B9310F" w:rsidRPr="006655D8" w:rsidRDefault="00B9310F" w:rsidP="002D0959">
            <w:r w:rsidRPr="006655D8">
              <w:t>11h</w:t>
            </w:r>
          </w:p>
          <w:p w14:paraId="2CEA655E" w14:textId="49874BC5" w:rsidR="00B9310F" w:rsidRPr="006655D8" w:rsidRDefault="00B9310F" w:rsidP="002D0959">
            <w:r w:rsidRPr="006655D8">
              <w:t>12h</w:t>
            </w:r>
          </w:p>
        </w:tc>
        <w:tc>
          <w:tcPr>
            <w:tcW w:w="4496" w:type="dxa"/>
          </w:tcPr>
          <w:p w14:paraId="4F63424A" w14:textId="77777777" w:rsidR="00B9310F" w:rsidRPr="006655D8" w:rsidRDefault="00B9310F" w:rsidP="002D0959">
            <w:r w:rsidRPr="006655D8">
              <w:t>Registre de participants</w:t>
            </w:r>
          </w:p>
          <w:p w14:paraId="03E4655F" w14:textId="77777777" w:rsidR="00B9310F" w:rsidRPr="006655D8" w:rsidRDefault="00B9310F" w:rsidP="002D0959">
            <w:r w:rsidRPr="006655D8">
              <w:t>Reunió de patrons</w:t>
            </w:r>
          </w:p>
          <w:p w14:paraId="373F9E11" w14:textId="1340B7DB" w:rsidR="00B9310F" w:rsidRPr="006655D8" w:rsidRDefault="00B9310F" w:rsidP="002D0959">
            <w:r w:rsidRPr="006655D8">
              <w:t>Senyal d’Atenció 1a prova del dia</w:t>
            </w:r>
          </w:p>
        </w:tc>
      </w:tr>
      <w:tr w:rsidR="00B9310F" w:rsidRPr="006655D8" w14:paraId="5EE279BF" w14:textId="77777777" w:rsidTr="004C3B79">
        <w:tc>
          <w:tcPr>
            <w:tcW w:w="1696" w:type="dxa"/>
          </w:tcPr>
          <w:p w14:paraId="71AD9AC8" w14:textId="12F3EA05" w:rsidR="00B9310F" w:rsidRPr="006655D8" w:rsidRDefault="00B9310F" w:rsidP="00B9310F">
            <w:pPr>
              <w:jc w:val="center"/>
            </w:pPr>
            <w:r w:rsidRPr="006655D8">
              <w:t>2/1/2026</w:t>
            </w:r>
          </w:p>
        </w:tc>
        <w:tc>
          <w:tcPr>
            <w:tcW w:w="1848" w:type="dxa"/>
          </w:tcPr>
          <w:p w14:paraId="53582503" w14:textId="5A0408EE" w:rsidR="003308AB" w:rsidRPr="006655D8" w:rsidRDefault="003308AB" w:rsidP="002D0959">
            <w:r w:rsidRPr="006655D8">
              <w:t>11h</w:t>
            </w:r>
          </w:p>
          <w:p w14:paraId="2C17D0A3" w14:textId="003383E9" w:rsidR="00B9310F" w:rsidRPr="006655D8" w:rsidRDefault="00B9310F" w:rsidP="002D0959">
            <w:r w:rsidRPr="006655D8">
              <w:t>12h</w:t>
            </w:r>
          </w:p>
        </w:tc>
        <w:tc>
          <w:tcPr>
            <w:tcW w:w="4496" w:type="dxa"/>
          </w:tcPr>
          <w:p w14:paraId="1B1A1B19" w14:textId="77777777" w:rsidR="003308AB" w:rsidRPr="006655D8" w:rsidRDefault="003308AB" w:rsidP="003308AB">
            <w:r w:rsidRPr="006655D8">
              <w:t>Reunió de patrons</w:t>
            </w:r>
          </w:p>
          <w:p w14:paraId="28ABB8EF" w14:textId="35E79F87" w:rsidR="00B9310F" w:rsidRPr="006655D8" w:rsidRDefault="00B9310F" w:rsidP="002D0959">
            <w:r w:rsidRPr="006655D8">
              <w:t>Senyal d’Atenció 1a prova del dia</w:t>
            </w:r>
          </w:p>
        </w:tc>
      </w:tr>
      <w:tr w:rsidR="00B9310F" w:rsidRPr="006655D8" w14:paraId="3F4F4494" w14:textId="77777777" w:rsidTr="004C3B79">
        <w:tc>
          <w:tcPr>
            <w:tcW w:w="1696" w:type="dxa"/>
          </w:tcPr>
          <w:p w14:paraId="316574D2" w14:textId="78546447" w:rsidR="00B9310F" w:rsidRPr="006655D8" w:rsidRDefault="00B9310F" w:rsidP="00B9310F">
            <w:pPr>
              <w:jc w:val="center"/>
            </w:pPr>
            <w:r w:rsidRPr="006655D8">
              <w:t>3/1/2026</w:t>
            </w:r>
          </w:p>
        </w:tc>
        <w:tc>
          <w:tcPr>
            <w:tcW w:w="1848" w:type="dxa"/>
          </w:tcPr>
          <w:p w14:paraId="4F00B088" w14:textId="6874F9DB" w:rsidR="003308AB" w:rsidRPr="006655D8" w:rsidRDefault="003308AB" w:rsidP="002D0959">
            <w:r w:rsidRPr="006655D8">
              <w:t>11h</w:t>
            </w:r>
          </w:p>
          <w:p w14:paraId="1C3F6D5D" w14:textId="67D7706B" w:rsidR="00B9310F" w:rsidRPr="006655D8" w:rsidRDefault="00B9310F" w:rsidP="002D0959">
            <w:r w:rsidRPr="006655D8">
              <w:t>12h</w:t>
            </w:r>
          </w:p>
        </w:tc>
        <w:tc>
          <w:tcPr>
            <w:tcW w:w="4496" w:type="dxa"/>
          </w:tcPr>
          <w:p w14:paraId="0E092544" w14:textId="77777777" w:rsidR="003308AB" w:rsidRPr="006655D8" w:rsidRDefault="003308AB" w:rsidP="003308AB">
            <w:r w:rsidRPr="006655D8">
              <w:t>Reunió de patrons</w:t>
            </w:r>
          </w:p>
          <w:p w14:paraId="485350CB" w14:textId="1868E241" w:rsidR="00B9310F" w:rsidRPr="006655D8" w:rsidRDefault="00B9310F" w:rsidP="002D0959">
            <w:r w:rsidRPr="006655D8">
              <w:t>Senyal d’Atenció 1a prova del dia</w:t>
            </w:r>
          </w:p>
        </w:tc>
      </w:tr>
      <w:tr w:rsidR="00B9310F" w:rsidRPr="006655D8" w14:paraId="68A98F65" w14:textId="77777777" w:rsidTr="004C3B79">
        <w:tc>
          <w:tcPr>
            <w:tcW w:w="1696" w:type="dxa"/>
          </w:tcPr>
          <w:p w14:paraId="5F06AA85" w14:textId="48F1653E" w:rsidR="00B9310F" w:rsidRPr="006655D8" w:rsidRDefault="00B9310F" w:rsidP="00B9310F">
            <w:pPr>
              <w:jc w:val="center"/>
            </w:pPr>
            <w:r w:rsidRPr="006655D8">
              <w:t>4/1/2026</w:t>
            </w:r>
          </w:p>
        </w:tc>
        <w:tc>
          <w:tcPr>
            <w:tcW w:w="1848" w:type="dxa"/>
          </w:tcPr>
          <w:p w14:paraId="69517442" w14:textId="04E3DC93" w:rsidR="003308AB" w:rsidRPr="006655D8" w:rsidRDefault="003308AB" w:rsidP="002D0959">
            <w:r w:rsidRPr="006655D8">
              <w:t>11h</w:t>
            </w:r>
          </w:p>
          <w:p w14:paraId="527DA0C8" w14:textId="6AA22424" w:rsidR="00B9310F" w:rsidRPr="006655D8" w:rsidRDefault="00B9310F" w:rsidP="002D0959">
            <w:r w:rsidRPr="006655D8">
              <w:t>12h</w:t>
            </w:r>
          </w:p>
          <w:p w14:paraId="1DC89878" w14:textId="39DDF217" w:rsidR="00B9310F" w:rsidRPr="006655D8" w:rsidRDefault="00B9310F" w:rsidP="002D0959">
            <w:r w:rsidRPr="006655D8">
              <w:t>15h</w:t>
            </w:r>
          </w:p>
        </w:tc>
        <w:tc>
          <w:tcPr>
            <w:tcW w:w="4496" w:type="dxa"/>
          </w:tcPr>
          <w:p w14:paraId="25B2E639" w14:textId="77777777" w:rsidR="003308AB" w:rsidRPr="006655D8" w:rsidRDefault="003308AB" w:rsidP="003308AB">
            <w:r w:rsidRPr="006655D8">
              <w:t>Reunió de patrons</w:t>
            </w:r>
          </w:p>
          <w:p w14:paraId="49E661EC" w14:textId="77777777" w:rsidR="00B9310F" w:rsidRPr="006655D8" w:rsidRDefault="00B9310F" w:rsidP="002D0959">
            <w:r w:rsidRPr="006655D8">
              <w:t>Senyal d’Atenció 1a prova del dia</w:t>
            </w:r>
          </w:p>
          <w:p w14:paraId="338DF981" w14:textId="2B7F93D3" w:rsidR="00B9310F" w:rsidRPr="006655D8" w:rsidRDefault="00B9310F" w:rsidP="002D0959">
            <w:r w:rsidRPr="006655D8">
              <w:t>Hora límit per la darrera senyal d’atenció</w:t>
            </w:r>
          </w:p>
        </w:tc>
      </w:tr>
    </w:tbl>
    <w:p w14:paraId="04E2DE47" w14:textId="7A7E20BB" w:rsidR="002D0959" w:rsidRPr="006655D8" w:rsidRDefault="009F2A60" w:rsidP="002D0959">
      <w:pPr>
        <w:pStyle w:val="Ttulo1"/>
        <w:numPr>
          <w:ilvl w:val="0"/>
          <w:numId w:val="3"/>
        </w:numPr>
      </w:pPr>
      <w:r w:rsidRPr="006655D8">
        <w:rPr>
          <w:color w:val="C00000"/>
        </w:rPr>
        <w:t>[INT/ESP/</w:t>
      </w:r>
      <w:r w:rsidR="00A87937" w:rsidRPr="00A87937">
        <w:rPr>
          <w:caps w:val="0"/>
          <w:color w:val="C00000"/>
        </w:rPr>
        <w:t>c</w:t>
      </w:r>
      <w:r w:rsidRPr="006655D8">
        <w:rPr>
          <w:color w:val="C00000"/>
        </w:rPr>
        <w:t>CAT]</w:t>
      </w:r>
      <w:r w:rsidRPr="006655D8">
        <w:t xml:space="preserve"> </w:t>
      </w:r>
      <w:r w:rsidR="002D0959" w:rsidRPr="006655D8">
        <w:t>Control de material</w:t>
      </w:r>
    </w:p>
    <w:p w14:paraId="427F554E" w14:textId="728DED9D" w:rsidR="002D0959" w:rsidRPr="006655D8" w:rsidRDefault="002D0959" w:rsidP="00B9310F">
      <w:pPr>
        <w:pStyle w:val="Prrafodelista"/>
        <w:numPr>
          <w:ilvl w:val="1"/>
          <w:numId w:val="3"/>
        </w:numPr>
        <w:rPr>
          <w:szCs w:val="20"/>
          <w:lang w:val="ca-ES"/>
        </w:rPr>
      </w:pPr>
      <w:r w:rsidRPr="006655D8">
        <w:rPr>
          <w:szCs w:val="20"/>
          <w:lang w:val="ca-ES"/>
        </w:rPr>
        <w:t>D’acord amb les regles de classe, els participants podran disposar d’un casc, dos pals i tres veles, que seran vigilats segons les instruccions d’equipament que es detallaran a les Instruccions de Regata</w:t>
      </w:r>
      <w:r w:rsidR="00B9310F" w:rsidRPr="006655D8">
        <w:rPr>
          <w:szCs w:val="20"/>
          <w:lang w:val="ca-ES"/>
        </w:rPr>
        <w:t>.</w:t>
      </w:r>
    </w:p>
    <w:p w14:paraId="6AD065C0" w14:textId="2456E157" w:rsidR="002D0959" w:rsidRPr="006655D8" w:rsidRDefault="00B9310F" w:rsidP="00903F4B">
      <w:pPr>
        <w:pStyle w:val="Prrafodelista"/>
        <w:numPr>
          <w:ilvl w:val="1"/>
          <w:numId w:val="3"/>
        </w:numPr>
        <w:rPr>
          <w:lang w:val="ca-ES"/>
        </w:rPr>
      </w:pPr>
      <w:r w:rsidRPr="006655D8">
        <w:rPr>
          <w:szCs w:val="20"/>
          <w:lang w:val="ca-ES"/>
        </w:rPr>
        <w:t>Durant els dies de competició es podran dur a terme totes les verificacions i mesuraments que consideri el comitè tècnic nomenat</w:t>
      </w:r>
      <w:r w:rsidR="003057A0" w:rsidRPr="006655D8">
        <w:rPr>
          <w:szCs w:val="20"/>
          <w:lang w:val="ca-ES"/>
        </w:rPr>
        <w:t>.</w:t>
      </w:r>
    </w:p>
    <w:p w14:paraId="3B7F51D8" w14:textId="0B246DC1" w:rsidR="002D0959" w:rsidRPr="006655D8" w:rsidRDefault="002D0959" w:rsidP="002D0959">
      <w:pPr>
        <w:pStyle w:val="Ttulo1"/>
        <w:numPr>
          <w:ilvl w:val="0"/>
          <w:numId w:val="3"/>
        </w:numPr>
      </w:pPr>
      <w:r w:rsidRPr="006655D8">
        <w:t>Format, puntuació i premis</w:t>
      </w:r>
    </w:p>
    <w:p w14:paraId="2A289A7B" w14:textId="3BCB408D" w:rsidR="004C3B79" w:rsidRPr="006655D8" w:rsidRDefault="004C3B79" w:rsidP="004C3B79">
      <w:pPr>
        <w:pStyle w:val="Prrafodelista"/>
        <w:numPr>
          <w:ilvl w:val="1"/>
          <w:numId w:val="3"/>
        </w:numPr>
        <w:rPr>
          <w:lang w:val="ca-ES"/>
        </w:rPr>
      </w:pPr>
      <w:r w:rsidRPr="006655D8">
        <w:rPr>
          <w:lang w:val="ca-ES"/>
        </w:rPr>
        <w:t xml:space="preserve">Les proves es navegaran en format de flota i en un sol grup, mentre no es superi la xifra de 70 inscrits.  Si fos així es </w:t>
      </w:r>
      <w:r w:rsidR="00A034ED">
        <w:rPr>
          <w:lang w:val="ca-ES"/>
        </w:rPr>
        <w:t xml:space="preserve">podran </w:t>
      </w:r>
      <w:r w:rsidRPr="006655D8">
        <w:rPr>
          <w:lang w:val="ca-ES"/>
        </w:rPr>
        <w:t>s</w:t>
      </w:r>
      <w:r w:rsidR="005D5DB3" w:rsidRPr="006655D8">
        <w:rPr>
          <w:lang w:val="ca-ES"/>
        </w:rPr>
        <w:t>e</w:t>
      </w:r>
      <w:r w:rsidRPr="006655D8">
        <w:rPr>
          <w:lang w:val="ca-ES"/>
        </w:rPr>
        <w:t>parar dos grups en una fase classificatòria i dos grups en una fase final.  El funcionament detallat s’explicarà a les Instruccions de Regata</w:t>
      </w:r>
      <w:r w:rsidR="00852F61" w:rsidRPr="006655D8">
        <w:rPr>
          <w:lang w:val="ca-ES"/>
        </w:rPr>
        <w:t>.</w:t>
      </w:r>
    </w:p>
    <w:p w14:paraId="492F88A3" w14:textId="629E63B6" w:rsidR="009F2A60" w:rsidRPr="006655D8" w:rsidRDefault="009F2A60" w:rsidP="004C3B79">
      <w:pPr>
        <w:pStyle w:val="Prrafodelista"/>
        <w:numPr>
          <w:ilvl w:val="1"/>
          <w:numId w:val="3"/>
        </w:numPr>
        <w:rPr>
          <w:lang w:val="ca-ES"/>
        </w:rPr>
      </w:pPr>
      <w:r w:rsidRPr="006655D8">
        <w:rPr>
          <w:lang w:val="ca-ES"/>
        </w:rPr>
        <w:t xml:space="preserve">No es </w:t>
      </w:r>
      <w:r w:rsidR="008F4E3B">
        <w:rPr>
          <w:lang w:val="ca-ES"/>
        </w:rPr>
        <w:t>navegaran</w:t>
      </w:r>
      <w:r w:rsidR="004C3B79" w:rsidRPr="006655D8">
        <w:rPr>
          <w:lang w:val="ca-ES"/>
        </w:rPr>
        <w:t xml:space="preserve"> més de dues </w:t>
      </w:r>
      <w:r w:rsidR="005D74A2" w:rsidRPr="006655D8">
        <w:rPr>
          <w:lang w:val="ca-ES"/>
        </w:rPr>
        <w:t xml:space="preserve">proves </w:t>
      </w:r>
      <w:r w:rsidR="004C3B79" w:rsidRPr="006655D8">
        <w:rPr>
          <w:lang w:val="ca-ES"/>
        </w:rPr>
        <w:t>per jornada</w:t>
      </w:r>
      <w:r w:rsidRPr="006655D8">
        <w:rPr>
          <w:lang w:val="ca-ES"/>
        </w:rPr>
        <w:t>.</w:t>
      </w:r>
    </w:p>
    <w:p w14:paraId="1FC35573" w14:textId="6CEFE4A2" w:rsidR="002D0959" w:rsidRPr="006655D8" w:rsidRDefault="009F2A60" w:rsidP="004C3B79">
      <w:pPr>
        <w:pStyle w:val="Prrafodelista"/>
        <w:numPr>
          <w:ilvl w:val="1"/>
          <w:numId w:val="3"/>
        </w:numPr>
        <w:rPr>
          <w:lang w:val="ca-ES"/>
        </w:rPr>
      </w:pPr>
      <w:r w:rsidRPr="006655D8">
        <w:rPr>
          <w:lang w:val="ca-ES"/>
        </w:rPr>
        <w:t>La competició es considerarà vàlida</w:t>
      </w:r>
      <w:r w:rsidR="004C3B79" w:rsidRPr="006655D8">
        <w:rPr>
          <w:lang w:val="ca-ES"/>
        </w:rPr>
        <w:t xml:space="preserve"> </w:t>
      </w:r>
      <w:r w:rsidRPr="006655D8">
        <w:rPr>
          <w:lang w:val="ca-ES"/>
        </w:rPr>
        <w:t xml:space="preserve">a partir de </w:t>
      </w:r>
      <w:r w:rsidR="008F4E3B" w:rsidRPr="008F4E3B">
        <w:rPr>
          <w:color w:val="0000FF"/>
          <w:lang w:val="ca-ES"/>
        </w:rPr>
        <w:t>[</w:t>
      </w:r>
      <w:r w:rsidRPr="008F4E3B">
        <w:rPr>
          <w:color w:val="0000FF"/>
          <w:lang w:val="ca-ES"/>
        </w:rPr>
        <w:t>dues</w:t>
      </w:r>
      <w:r w:rsidR="008F4E3B" w:rsidRPr="008F4E3B">
        <w:rPr>
          <w:color w:val="0000FF"/>
          <w:lang w:val="ca-ES"/>
        </w:rPr>
        <w:t>]</w:t>
      </w:r>
      <w:r w:rsidRPr="006655D8">
        <w:rPr>
          <w:lang w:val="ca-ES"/>
        </w:rPr>
        <w:t xml:space="preserve"> proves celebrades.</w:t>
      </w:r>
    </w:p>
    <w:p w14:paraId="31E444A4" w14:textId="1CBF921D" w:rsidR="00852F61" w:rsidRPr="006655D8" w:rsidRDefault="00852F61" w:rsidP="004C3B79">
      <w:pPr>
        <w:pStyle w:val="Prrafodelista"/>
        <w:numPr>
          <w:ilvl w:val="1"/>
          <w:numId w:val="3"/>
        </w:numPr>
        <w:rPr>
          <w:lang w:val="ca-ES"/>
        </w:rPr>
      </w:pPr>
      <w:r w:rsidRPr="006655D8">
        <w:rPr>
          <w:lang w:val="ca-ES"/>
        </w:rPr>
        <w:t xml:space="preserve">L’aplicació del RRV A5.3 </w:t>
      </w:r>
      <w:r w:rsidR="005C298D" w:rsidRPr="006655D8">
        <w:rPr>
          <w:lang w:val="ca-ES"/>
        </w:rPr>
        <w:t>garantirà</w:t>
      </w:r>
      <w:r w:rsidRPr="006655D8">
        <w:rPr>
          <w:lang w:val="ca-ES"/>
        </w:rPr>
        <w:t xml:space="preserve"> la puntuació diferenciada entre els qui hagin participat o no en cada prova.</w:t>
      </w:r>
    </w:p>
    <w:p w14:paraId="7BA097BB" w14:textId="0D486321" w:rsidR="00852F61" w:rsidRPr="006655D8" w:rsidRDefault="00852F61" w:rsidP="004C3B79">
      <w:pPr>
        <w:pStyle w:val="Prrafodelista"/>
        <w:numPr>
          <w:ilvl w:val="1"/>
          <w:numId w:val="3"/>
        </w:numPr>
        <w:rPr>
          <w:lang w:val="ca-ES"/>
        </w:rPr>
      </w:pPr>
      <w:r w:rsidRPr="006655D8">
        <w:rPr>
          <w:lang w:val="ca-ES"/>
        </w:rPr>
        <w:t>Es descararà el pitjor resultat, a partir de la 4ª prova comp</w:t>
      </w:r>
      <w:r w:rsidR="005D5DB3" w:rsidRPr="006655D8">
        <w:rPr>
          <w:lang w:val="ca-ES"/>
        </w:rPr>
        <w:t>l</w:t>
      </w:r>
      <w:r w:rsidRPr="006655D8">
        <w:rPr>
          <w:lang w:val="ca-ES"/>
        </w:rPr>
        <w:t>etada.</w:t>
      </w:r>
    </w:p>
    <w:p w14:paraId="43BF3722" w14:textId="376A4FE4" w:rsidR="00852F61" w:rsidRPr="006655D8" w:rsidRDefault="00852F61" w:rsidP="004C3B79">
      <w:pPr>
        <w:pStyle w:val="Prrafodelista"/>
        <w:numPr>
          <w:ilvl w:val="1"/>
          <w:numId w:val="3"/>
        </w:numPr>
        <w:rPr>
          <w:lang w:val="ca-ES"/>
        </w:rPr>
      </w:pPr>
      <w:r w:rsidRPr="006655D8">
        <w:rPr>
          <w:lang w:val="ca-ES"/>
        </w:rPr>
        <w:t>Els premis inclouran:</w:t>
      </w:r>
    </w:p>
    <w:p w14:paraId="61D8183F" w14:textId="3C6CC455" w:rsidR="00852F61" w:rsidRPr="006655D8" w:rsidRDefault="00852F61" w:rsidP="00852F61">
      <w:pPr>
        <w:pStyle w:val="Prrafodelista"/>
        <w:numPr>
          <w:ilvl w:val="2"/>
          <w:numId w:val="3"/>
        </w:numPr>
        <w:rPr>
          <w:lang w:val="ca-ES"/>
        </w:rPr>
      </w:pPr>
      <w:r w:rsidRPr="006655D8">
        <w:rPr>
          <w:lang w:val="ca-ES"/>
        </w:rPr>
        <w:t>3 primers de la classificació general</w:t>
      </w:r>
    </w:p>
    <w:p w14:paraId="39282E26" w14:textId="59B404BC" w:rsidR="00852F61" w:rsidRPr="006655D8" w:rsidRDefault="00852F61" w:rsidP="00852F61">
      <w:pPr>
        <w:pStyle w:val="Prrafodelista"/>
        <w:numPr>
          <w:ilvl w:val="2"/>
          <w:numId w:val="3"/>
        </w:numPr>
        <w:rPr>
          <w:lang w:val="ca-ES"/>
        </w:rPr>
      </w:pPr>
      <w:r w:rsidRPr="006655D8">
        <w:rPr>
          <w:lang w:val="ca-ES"/>
        </w:rPr>
        <w:t>3 primers de segona categoria [</w:t>
      </w:r>
      <w:r w:rsidR="009A2A84" w:rsidRPr="006655D8">
        <w:rPr>
          <w:lang w:val="ca-ES"/>
        </w:rPr>
        <w:t>per a competicions autonòmiques o locals</w:t>
      </w:r>
      <w:r w:rsidRPr="006655D8">
        <w:rPr>
          <w:lang w:val="ca-ES"/>
        </w:rPr>
        <w:t>]</w:t>
      </w:r>
    </w:p>
    <w:p w14:paraId="092BF6F6" w14:textId="7CC86746" w:rsidR="009A2A84" w:rsidRPr="006655D8" w:rsidRDefault="009A2A84" w:rsidP="00852F61">
      <w:pPr>
        <w:pStyle w:val="Prrafodelista"/>
        <w:numPr>
          <w:ilvl w:val="2"/>
          <w:numId w:val="3"/>
        </w:numPr>
        <w:rPr>
          <w:lang w:val="ca-ES"/>
        </w:rPr>
      </w:pPr>
      <w:r w:rsidRPr="006655D8">
        <w:rPr>
          <w:lang w:val="ca-ES"/>
        </w:rPr>
        <w:t>Primera fèmina, amb un mínim de 5 participants</w:t>
      </w:r>
    </w:p>
    <w:p w14:paraId="66F6EF1D" w14:textId="59444900" w:rsidR="009A2A84" w:rsidRPr="006655D8" w:rsidRDefault="009A2A84" w:rsidP="009A2A84">
      <w:pPr>
        <w:pStyle w:val="Prrafodelista"/>
        <w:numPr>
          <w:ilvl w:val="2"/>
          <w:numId w:val="3"/>
        </w:numPr>
        <w:rPr>
          <w:lang w:val="ca-ES"/>
        </w:rPr>
      </w:pPr>
      <w:r w:rsidRPr="006655D8">
        <w:rPr>
          <w:lang w:val="ca-ES"/>
        </w:rPr>
        <w:t>Primer sub25, amb un mínim de 5 participants</w:t>
      </w:r>
    </w:p>
    <w:p w14:paraId="0C315384" w14:textId="77777777" w:rsidR="009A2A84" w:rsidRPr="006655D8" w:rsidRDefault="009A2A84" w:rsidP="009A2A84">
      <w:pPr>
        <w:pStyle w:val="Prrafodelista"/>
        <w:numPr>
          <w:ilvl w:val="2"/>
          <w:numId w:val="3"/>
        </w:numPr>
        <w:rPr>
          <w:lang w:val="ca-ES"/>
        </w:rPr>
      </w:pPr>
      <w:r w:rsidRPr="006655D8">
        <w:rPr>
          <w:lang w:val="ca-ES"/>
        </w:rPr>
        <w:t>Primer veterà, amb un mínim de 5 participants</w:t>
      </w:r>
    </w:p>
    <w:p w14:paraId="1ACDD419" w14:textId="2C80E453" w:rsidR="009A2A84" w:rsidRPr="006655D8" w:rsidRDefault="009A2A84" w:rsidP="009A2A84">
      <w:pPr>
        <w:pStyle w:val="Prrafodelista"/>
        <w:numPr>
          <w:ilvl w:val="2"/>
          <w:numId w:val="3"/>
        </w:numPr>
        <w:rPr>
          <w:lang w:val="ca-ES"/>
        </w:rPr>
      </w:pPr>
      <w:r w:rsidRPr="006655D8">
        <w:rPr>
          <w:lang w:val="ca-ES"/>
        </w:rPr>
        <w:t xml:space="preserve">Primer màster, </w:t>
      </w:r>
      <w:r w:rsidR="005D74A2" w:rsidRPr="006655D8">
        <w:rPr>
          <w:lang w:val="ca-ES"/>
        </w:rPr>
        <w:t xml:space="preserve">de la classificació específica, </w:t>
      </w:r>
      <w:r w:rsidRPr="006655D8">
        <w:rPr>
          <w:lang w:val="ca-ES"/>
        </w:rPr>
        <w:t>amb un mínim de 5 participants</w:t>
      </w:r>
    </w:p>
    <w:p w14:paraId="355D4380" w14:textId="1B4ACF88" w:rsidR="009A2A84" w:rsidRPr="006655D8" w:rsidRDefault="00A87937" w:rsidP="009A2A84">
      <w:pPr>
        <w:pStyle w:val="Prrafodelista"/>
        <w:numPr>
          <w:ilvl w:val="1"/>
          <w:numId w:val="3"/>
        </w:numPr>
        <w:rPr>
          <w:lang w:val="ca-ES"/>
        </w:rPr>
      </w:pPr>
      <w:r>
        <w:rPr>
          <w:lang w:val="ca-ES"/>
        </w:rPr>
        <w:lastRenderedPageBreak/>
        <w:t>Es publicarà</w:t>
      </w:r>
      <w:r w:rsidR="009A2A84" w:rsidRPr="006655D8">
        <w:rPr>
          <w:lang w:val="ca-ES"/>
        </w:rPr>
        <w:t xml:space="preserve"> una classificació paralela, exclusiva per a la categoria màster, on només es comptarà la primera prova de cada </w:t>
      </w:r>
      <w:r w:rsidR="00FD35E7" w:rsidRPr="006655D8">
        <w:rPr>
          <w:lang w:val="ca-ES"/>
        </w:rPr>
        <w:t>jornada</w:t>
      </w:r>
      <w:r w:rsidR="009A2A84" w:rsidRPr="006655D8">
        <w:rPr>
          <w:lang w:val="ca-ES"/>
        </w:rPr>
        <w:t>, i aplicant el mateix criteri de descart</w:t>
      </w:r>
      <w:r w:rsidR="005D5DB3" w:rsidRPr="006655D8">
        <w:rPr>
          <w:lang w:val="ca-ES"/>
        </w:rPr>
        <w:t>.</w:t>
      </w:r>
    </w:p>
    <w:p w14:paraId="7A4F5F99" w14:textId="1AF058C5" w:rsidR="002D0959" w:rsidRPr="006655D8" w:rsidRDefault="003057A0" w:rsidP="003057A0">
      <w:pPr>
        <w:pStyle w:val="Ttulo1"/>
        <w:numPr>
          <w:ilvl w:val="0"/>
          <w:numId w:val="3"/>
        </w:numPr>
      </w:pPr>
      <w:r w:rsidRPr="006655D8">
        <w:t>Drets d’imatge</w:t>
      </w:r>
      <w:r w:rsidR="005D74A2" w:rsidRPr="006655D8">
        <w:t xml:space="preserve"> i protecció de dades</w:t>
      </w:r>
    </w:p>
    <w:p w14:paraId="442BB401" w14:textId="0A6CA6A6" w:rsidR="003057A0" w:rsidRPr="006655D8" w:rsidRDefault="003057A0" w:rsidP="005D74A2">
      <w:pPr>
        <w:pStyle w:val="Prrafodelista"/>
        <w:numPr>
          <w:ilvl w:val="1"/>
          <w:numId w:val="3"/>
        </w:numPr>
        <w:rPr>
          <w:lang w:val="ca-ES"/>
        </w:rPr>
      </w:pPr>
      <w:r w:rsidRPr="006655D8">
        <w:rPr>
          <w:lang w:val="ca-ES"/>
        </w:rPr>
        <w:t>La participació en aquesta competició implica la cessió directa, perpètua i gratuïta de l’ús, per part de l’organització, de qualsevol fotografia, àudio o vídeo, preses en les instalacions o zona de navegació, durant tot l’esdeveniment, i les seves reproduccions totals o parcials.</w:t>
      </w:r>
    </w:p>
    <w:p w14:paraId="4AE4ABE0" w14:textId="5CCA5307" w:rsidR="005D74A2" w:rsidRPr="006655D8" w:rsidRDefault="005D74A2" w:rsidP="005D74A2">
      <w:pPr>
        <w:pStyle w:val="Prrafodelista"/>
        <w:numPr>
          <w:ilvl w:val="1"/>
          <w:numId w:val="3"/>
        </w:numPr>
        <w:rPr>
          <w:lang w:val="ca-ES"/>
        </w:rPr>
      </w:pPr>
      <w:r w:rsidRPr="006655D8">
        <w:rPr>
          <w:lang w:val="ca-ES"/>
        </w:rPr>
        <w:t>El tractament de dades complirà el Reglament (UE) 2016/679 General de Protecció de Dades (RGPD), la llei Orgànica 3/2018 de Protecció de Dades Personals (LOPD) i les disposicions vigents.</w:t>
      </w:r>
    </w:p>
    <w:p w14:paraId="7ED34DD2" w14:textId="3F648A58" w:rsidR="003057A0" w:rsidRPr="006655D8" w:rsidRDefault="003057A0" w:rsidP="003057A0">
      <w:pPr>
        <w:pStyle w:val="Ttulo1"/>
        <w:numPr>
          <w:ilvl w:val="0"/>
          <w:numId w:val="3"/>
        </w:numPr>
      </w:pPr>
      <w:r w:rsidRPr="006655D8">
        <w:t>Responsabilitat de navegar</w:t>
      </w:r>
    </w:p>
    <w:p w14:paraId="498E3DB4" w14:textId="1962A375" w:rsidR="003057A0" w:rsidRPr="006655D8" w:rsidRDefault="003057A0" w:rsidP="003057A0">
      <w:r w:rsidRPr="006655D8">
        <w:t xml:space="preserve">Tots els regatistes i persones de suport que participin en la competició ho fan sota el seu propi risc i responsabilitat, destacant l’article RRV 3, </w:t>
      </w:r>
      <w:r w:rsidR="00554C9D" w:rsidRPr="006655D8">
        <w:t>“D</w:t>
      </w:r>
      <w:r w:rsidRPr="006655D8">
        <w:t>ecisió</w:t>
      </w:r>
      <w:r w:rsidR="00554C9D" w:rsidRPr="006655D8">
        <w:t>n</w:t>
      </w:r>
      <w:r w:rsidRPr="006655D8">
        <w:t xml:space="preserve"> de</w:t>
      </w:r>
      <w:r w:rsidR="00554C9D" w:rsidRPr="006655D8">
        <w:t xml:space="preserve"> Regatear”.  S’assumeix que l’esport de la vela, per les condicions naturals del seu medi, comporta un risc intrínsec que no és possible ignorar, obviar, ni tampoc impedir.  Al prendre-hi part, la persona </w:t>
      </w:r>
      <w:r w:rsidR="005C298D" w:rsidRPr="006655D8">
        <w:t>accepta</w:t>
      </w:r>
      <w:r w:rsidR="00554C9D" w:rsidRPr="006655D8">
        <w:t xml:space="preserve"> i reconeix que:</w:t>
      </w:r>
    </w:p>
    <w:p w14:paraId="6CD3C3FE" w14:textId="77777777" w:rsidR="00554C9D" w:rsidRPr="006655D8" w:rsidRDefault="00554C9D" w:rsidP="003057A0"/>
    <w:p w14:paraId="17974FD5" w14:textId="0F130AF1" w:rsidR="00554C9D" w:rsidRPr="006655D8" w:rsidRDefault="00554C9D" w:rsidP="00554C9D">
      <w:pPr>
        <w:pStyle w:val="Prrafodelista"/>
        <w:numPr>
          <w:ilvl w:val="1"/>
          <w:numId w:val="3"/>
        </w:numPr>
        <w:rPr>
          <w:lang w:val="ca-ES"/>
        </w:rPr>
      </w:pPr>
      <w:r w:rsidRPr="006655D8">
        <w:rPr>
          <w:lang w:val="ca-ES"/>
        </w:rPr>
        <w:t>És conscient de l’element de risc inherent que comporta l’esport i accepta la responsabilitat per l'exposició d'ell mateix, la seva tripulació i</w:t>
      </w:r>
      <w:r w:rsidR="004B4010">
        <w:rPr>
          <w:lang w:val="ca-ES"/>
        </w:rPr>
        <w:t>/o</w:t>
      </w:r>
      <w:r w:rsidRPr="006655D8">
        <w:rPr>
          <w:lang w:val="ca-ES"/>
        </w:rPr>
        <w:t xml:space="preserve"> el seu vaixell a aquest risc mentre participa en la </w:t>
      </w:r>
      <w:r w:rsidR="004B4010">
        <w:rPr>
          <w:lang w:val="ca-ES"/>
        </w:rPr>
        <w:t>competició</w:t>
      </w:r>
      <w:r w:rsidRPr="006655D8">
        <w:rPr>
          <w:lang w:val="ca-ES"/>
        </w:rPr>
        <w:t>.</w:t>
      </w:r>
    </w:p>
    <w:p w14:paraId="47A35CF6" w14:textId="680FD726" w:rsidR="00554C9D" w:rsidRPr="006655D8" w:rsidRDefault="00554C9D" w:rsidP="00554C9D">
      <w:pPr>
        <w:pStyle w:val="Prrafodelista"/>
        <w:numPr>
          <w:ilvl w:val="1"/>
          <w:numId w:val="3"/>
        </w:numPr>
        <w:rPr>
          <w:lang w:val="ca-ES"/>
        </w:rPr>
      </w:pPr>
      <w:r w:rsidRPr="006655D8">
        <w:rPr>
          <w:lang w:val="ca-ES"/>
        </w:rPr>
        <w:t xml:space="preserve">És responsable de la seguretat d'ell mateix, el seu vaixell i altres propietats, </w:t>
      </w:r>
      <w:r w:rsidR="004B4010">
        <w:rPr>
          <w:lang w:val="ca-ES"/>
        </w:rPr>
        <w:t>tan</w:t>
      </w:r>
      <w:r w:rsidRPr="006655D8">
        <w:rPr>
          <w:lang w:val="ca-ES"/>
        </w:rPr>
        <w:t xml:space="preserve"> </w:t>
      </w:r>
      <w:r w:rsidR="004B4010">
        <w:rPr>
          <w:lang w:val="ca-ES"/>
        </w:rPr>
        <w:t>a</w:t>
      </w:r>
      <w:r w:rsidRPr="006655D8">
        <w:rPr>
          <w:lang w:val="ca-ES"/>
        </w:rPr>
        <w:t xml:space="preserve"> mar </w:t>
      </w:r>
      <w:r w:rsidR="004B4010">
        <w:rPr>
          <w:lang w:val="ca-ES"/>
        </w:rPr>
        <w:t>c</w:t>
      </w:r>
      <w:r w:rsidRPr="006655D8">
        <w:rPr>
          <w:lang w:val="ca-ES"/>
        </w:rPr>
        <w:t>o</w:t>
      </w:r>
      <w:r w:rsidR="004B4010">
        <w:rPr>
          <w:lang w:val="ca-ES"/>
        </w:rPr>
        <w:t>m</w:t>
      </w:r>
      <w:r w:rsidRPr="006655D8">
        <w:rPr>
          <w:lang w:val="ca-ES"/>
        </w:rPr>
        <w:t xml:space="preserve"> </w:t>
      </w:r>
      <w:r w:rsidR="004B4010">
        <w:rPr>
          <w:lang w:val="ca-ES"/>
        </w:rPr>
        <w:t>a</w:t>
      </w:r>
      <w:r w:rsidRPr="006655D8">
        <w:rPr>
          <w:lang w:val="ca-ES"/>
        </w:rPr>
        <w:t xml:space="preserve"> terra.</w:t>
      </w:r>
    </w:p>
    <w:p w14:paraId="5B639B17" w14:textId="533FF5B2" w:rsidR="00554C9D" w:rsidRPr="006655D8" w:rsidRDefault="00554C9D" w:rsidP="00554C9D">
      <w:pPr>
        <w:pStyle w:val="Prrafodelista"/>
        <w:numPr>
          <w:ilvl w:val="1"/>
          <w:numId w:val="3"/>
        </w:numPr>
        <w:rPr>
          <w:lang w:val="ca-ES"/>
        </w:rPr>
      </w:pPr>
      <w:r w:rsidRPr="006655D8">
        <w:rPr>
          <w:lang w:val="ca-ES"/>
        </w:rPr>
        <w:t>Accepta la responsabilitat per qualsevol lesió, dany o pèrdua en la mesura que siguin causats per les seves pròpies accions o omissions.</w:t>
      </w:r>
    </w:p>
    <w:p w14:paraId="4AA981CF" w14:textId="57C19FA1" w:rsidR="00554C9D" w:rsidRPr="006655D8" w:rsidRDefault="00554C9D" w:rsidP="00554C9D">
      <w:pPr>
        <w:pStyle w:val="Prrafodelista"/>
        <w:numPr>
          <w:ilvl w:val="1"/>
          <w:numId w:val="3"/>
        </w:numPr>
        <w:rPr>
          <w:lang w:val="ca-ES"/>
        </w:rPr>
      </w:pPr>
      <w:r w:rsidRPr="006655D8">
        <w:rPr>
          <w:lang w:val="ca-ES"/>
        </w:rPr>
        <w:t>En participar en qualsevol prova, reconeix que el seu vaixell està en bon estat, que compleix les regles de classe, que està preparat per navegar en la regata i que està en condicions de participar-hi.</w:t>
      </w:r>
    </w:p>
    <w:p w14:paraId="020F1EEB" w14:textId="4E5CD18A" w:rsidR="00554C9D" w:rsidRPr="006655D8" w:rsidRDefault="00554C9D" w:rsidP="00554C9D">
      <w:pPr>
        <w:pStyle w:val="Prrafodelista"/>
        <w:numPr>
          <w:ilvl w:val="1"/>
          <w:numId w:val="3"/>
        </w:numPr>
        <w:rPr>
          <w:lang w:val="ca-ES"/>
        </w:rPr>
      </w:pPr>
      <w:r w:rsidRPr="006655D8">
        <w:rPr>
          <w:lang w:val="ca-ES"/>
        </w:rPr>
        <w:t xml:space="preserve">Les provisions del comitè de regates, vaixells de seguretat, jutges i altres oficials, així com </w:t>
      </w:r>
      <w:r w:rsidR="004B4010">
        <w:rPr>
          <w:lang w:val="ca-ES"/>
        </w:rPr>
        <w:t>personal de suport i voluntaris</w:t>
      </w:r>
      <w:r w:rsidRPr="006655D8">
        <w:rPr>
          <w:lang w:val="ca-ES"/>
        </w:rPr>
        <w:t>, no l'eximeixen de les seves pròpies responsabilitats.</w:t>
      </w:r>
    </w:p>
    <w:p w14:paraId="3FDD5773" w14:textId="6A0649C6" w:rsidR="00554C9D" w:rsidRPr="006655D8" w:rsidRDefault="00554C9D" w:rsidP="00554C9D">
      <w:pPr>
        <w:pStyle w:val="Prrafodelista"/>
        <w:numPr>
          <w:ilvl w:val="1"/>
          <w:numId w:val="3"/>
        </w:numPr>
        <w:rPr>
          <w:lang w:val="ca-ES"/>
        </w:rPr>
      </w:pPr>
      <w:r w:rsidRPr="006655D8">
        <w:rPr>
          <w:lang w:val="ca-ES"/>
        </w:rPr>
        <w:t xml:space="preserve">La provisió dels vaixells de seguretat és limitada a cada assistència, especialment en condicions climatològiques </w:t>
      </w:r>
      <w:r w:rsidR="004B4010">
        <w:rPr>
          <w:lang w:val="ca-ES"/>
        </w:rPr>
        <w:t>adverses.</w:t>
      </w:r>
    </w:p>
    <w:p w14:paraId="4CF4D6B2" w14:textId="18B7970D" w:rsidR="002D0959" w:rsidRPr="006655D8" w:rsidRDefault="00554C9D" w:rsidP="00094F32">
      <w:pPr>
        <w:pStyle w:val="Prrafodelista"/>
        <w:numPr>
          <w:ilvl w:val="1"/>
          <w:numId w:val="3"/>
        </w:numPr>
        <w:rPr>
          <w:lang w:val="ca-ES"/>
        </w:rPr>
      </w:pPr>
      <w:r w:rsidRPr="006655D8">
        <w:rPr>
          <w:lang w:val="ca-ES"/>
        </w:rPr>
        <w:t xml:space="preserve">És la seva responsabilitat familiaritzar-se amb qualsevol risc específic d'aquest lloc, </w:t>
      </w:r>
      <w:r w:rsidR="006400FC">
        <w:rPr>
          <w:lang w:val="ca-ES"/>
        </w:rPr>
        <w:t>i atendre</w:t>
      </w:r>
      <w:r w:rsidRPr="006655D8">
        <w:rPr>
          <w:lang w:val="ca-ES"/>
        </w:rPr>
        <w:t xml:space="preserve"> qualsevol reunió de seguretat celebrada durant l'esdeveniment.</w:t>
      </w:r>
    </w:p>
    <w:p w14:paraId="3182590A" w14:textId="3220BDF0" w:rsidR="002D0959" w:rsidRPr="006655D8" w:rsidRDefault="0044675F" w:rsidP="0044675F">
      <w:pPr>
        <w:pStyle w:val="Ttulo1"/>
        <w:numPr>
          <w:ilvl w:val="0"/>
          <w:numId w:val="3"/>
        </w:numPr>
      </w:pPr>
      <w:r w:rsidRPr="006655D8">
        <w:t xml:space="preserve">Logística, allotjament i </w:t>
      </w:r>
      <w:r w:rsidR="005D74A2" w:rsidRPr="006655D8">
        <w:t>INFORMACIONS</w:t>
      </w:r>
    </w:p>
    <w:p w14:paraId="07C7BA96" w14:textId="504EB8BD" w:rsidR="0044675F" w:rsidRPr="006655D8" w:rsidRDefault="0044675F" w:rsidP="0044675F">
      <w:pPr>
        <w:pStyle w:val="Prrafodelista"/>
        <w:numPr>
          <w:ilvl w:val="1"/>
          <w:numId w:val="3"/>
        </w:numPr>
        <w:rPr>
          <w:lang w:val="ca-ES"/>
        </w:rPr>
      </w:pPr>
      <w:r w:rsidRPr="006655D8">
        <w:rPr>
          <w:lang w:val="ca-ES"/>
        </w:rPr>
        <w:t>[Indicar accessos, espais d’aparcament, remolcs..]</w:t>
      </w:r>
    </w:p>
    <w:p w14:paraId="0AECE109" w14:textId="59BC507F" w:rsidR="0044675F" w:rsidRPr="006655D8" w:rsidRDefault="0044675F" w:rsidP="0044675F">
      <w:pPr>
        <w:pStyle w:val="Prrafodelista"/>
        <w:numPr>
          <w:ilvl w:val="1"/>
          <w:numId w:val="3"/>
        </w:numPr>
        <w:rPr>
          <w:lang w:val="ca-ES"/>
        </w:rPr>
      </w:pPr>
      <w:r w:rsidRPr="006655D8">
        <w:rPr>
          <w:lang w:val="ca-ES"/>
        </w:rPr>
        <w:t>[Comunicar facilitats d’allotjament si s’escau]</w:t>
      </w:r>
    </w:p>
    <w:p w14:paraId="6176032F" w14:textId="52E65441" w:rsidR="0044675F" w:rsidRPr="006655D8" w:rsidRDefault="0044675F" w:rsidP="0044675F">
      <w:pPr>
        <w:pStyle w:val="Prrafodelista"/>
        <w:numPr>
          <w:ilvl w:val="1"/>
          <w:numId w:val="3"/>
        </w:numPr>
        <w:rPr>
          <w:lang w:val="ca-ES"/>
        </w:rPr>
      </w:pPr>
      <w:r w:rsidRPr="006655D8">
        <w:rPr>
          <w:lang w:val="ca-ES"/>
        </w:rPr>
        <w:t>[Qualsevol altra indicació d</w:t>
      </w:r>
      <w:r w:rsidR="00FC4C4C" w:rsidRPr="006655D8">
        <w:rPr>
          <w:lang w:val="ca-ES"/>
        </w:rPr>
        <w:t>’avarada,</w:t>
      </w:r>
      <w:r w:rsidRPr="006655D8">
        <w:rPr>
          <w:lang w:val="ca-ES"/>
        </w:rPr>
        <w:t xml:space="preserve"> vestidors, àpats o funcionament </w:t>
      </w:r>
      <w:r w:rsidR="005C298D" w:rsidRPr="006655D8">
        <w:rPr>
          <w:lang w:val="ca-ES"/>
        </w:rPr>
        <w:t>particular</w:t>
      </w:r>
      <w:r w:rsidRPr="006655D8">
        <w:rPr>
          <w:lang w:val="ca-ES"/>
        </w:rPr>
        <w:t>]</w:t>
      </w:r>
    </w:p>
    <w:p w14:paraId="28CF9BC1" w14:textId="4EC4134C" w:rsidR="005D74A2" w:rsidRPr="006655D8" w:rsidRDefault="005D74A2" w:rsidP="0044675F">
      <w:pPr>
        <w:pStyle w:val="Prrafodelista"/>
        <w:numPr>
          <w:ilvl w:val="1"/>
          <w:numId w:val="3"/>
        </w:numPr>
        <w:rPr>
          <w:lang w:val="ca-ES"/>
        </w:rPr>
      </w:pPr>
      <w:r w:rsidRPr="006655D8">
        <w:rPr>
          <w:lang w:val="ca-ES"/>
        </w:rPr>
        <w:t>[Telèfon de contacte per a més informacions]</w:t>
      </w:r>
    </w:p>
    <w:p w14:paraId="138C7EA4" w14:textId="77777777" w:rsidR="002D0959" w:rsidRPr="006655D8" w:rsidRDefault="002D0959" w:rsidP="002D0959"/>
    <w:p w14:paraId="025736FC" w14:textId="77777777" w:rsidR="002D0959" w:rsidRPr="006655D8" w:rsidRDefault="002D0959" w:rsidP="002D0959"/>
    <w:sectPr w:rsidR="002D0959" w:rsidRPr="006655D8" w:rsidSect="00823599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68" w:right="1134" w:bottom="1134" w:left="2722" w:header="284" w:footer="73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B0A38" w14:textId="77777777" w:rsidR="00EE143A" w:rsidRDefault="00EE143A">
      <w:r>
        <w:separator/>
      </w:r>
    </w:p>
  </w:endnote>
  <w:endnote w:type="continuationSeparator" w:id="0">
    <w:p w14:paraId="458E9BFD" w14:textId="77777777" w:rsidR="00EE143A" w:rsidRDefault="00EE1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21002A87" w:usb1="090F0000" w:usb2="00000010" w:usb3="00000000" w:csb0="003F01FF" w:csb1="00000000"/>
  </w:font>
  <w:font w:name="Times">
    <w:panose1 w:val="02020603050405020304"/>
    <w:charset w:val="00"/>
    <w:family w:val="roman"/>
    <w:pitch w:val="variable"/>
  </w:font>
  <w:font w:name="Tahoma">
    <w:panose1 w:val="020B0604030504040204"/>
    <w:charset w:val="00"/>
    <w:family w:val="roman"/>
    <w:pitch w:val="variable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Eras Light ITC">
    <w:panose1 w:val="020B04020305040208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CCF97" w14:textId="77777777" w:rsidR="00DC607B" w:rsidRDefault="00D177CE" w:rsidP="000E0CE9">
    <w:pPr>
      <w:pStyle w:val="Piedepgina"/>
      <w:tabs>
        <w:tab w:val="clear" w:pos="4252"/>
        <w:tab w:val="clear" w:pos="8504"/>
      </w:tabs>
      <w:ind w:left="-1134" w:right="-709" w:firstLine="1134"/>
      <w:jc w:val="center"/>
      <w:rPr>
        <w:rFonts w:ascii="Eras Light ITC" w:hAnsi="Eras Light ITC"/>
        <w:sz w:val="18"/>
        <w:szCs w:val="18"/>
        <w:lang w:val="es-ES"/>
      </w:rPr>
    </w:pPr>
    <w:r>
      <w:rPr>
        <w:rFonts w:ascii="Eras Light ITC" w:hAnsi="Eras Light ITC"/>
        <w:sz w:val="18"/>
        <w:szCs w:val="18"/>
        <w:lang w:val="es-ES"/>
      </w:rPr>
      <w:t>A S O C I A C I Ó N   D E P O R T I V A   I N T E R N A C I O N A L   D E   P A T I N E S   A   V E L A</w:t>
    </w:r>
  </w:p>
  <w:p w14:paraId="226493FF" w14:textId="77777777" w:rsidR="00DC607B" w:rsidRDefault="00D177CE" w:rsidP="000E0CE9">
    <w:pPr>
      <w:pStyle w:val="Piedepgina"/>
      <w:tabs>
        <w:tab w:val="clear" w:pos="4252"/>
        <w:tab w:val="clear" w:pos="8504"/>
      </w:tabs>
      <w:ind w:left="-1134" w:right="-709" w:firstLine="1134"/>
      <w:jc w:val="center"/>
      <w:rPr>
        <w:rFonts w:ascii="Eras Light ITC" w:hAnsi="Eras Light ITC"/>
        <w:i/>
        <w:sz w:val="18"/>
        <w:lang w:val="en-GB"/>
      </w:rPr>
    </w:pPr>
    <w:r>
      <w:rPr>
        <w:rFonts w:ascii="Eras Light ITC" w:hAnsi="Eras Light ITC"/>
        <w:i/>
        <w:sz w:val="18"/>
        <w:lang w:val="en-GB"/>
      </w:rPr>
      <w:t>I N T E R N A T I O N A L   P A T I N   A   V E L A   S A I L I N G   A S S O C I A T I O N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A0883" w14:textId="77777777" w:rsidR="0032165F" w:rsidRDefault="0032165F" w:rsidP="0032165F">
    <w:pPr>
      <w:pStyle w:val="Piedepgina"/>
      <w:tabs>
        <w:tab w:val="clear" w:pos="4252"/>
        <w:tab w:val="clear" w:pos="8504"/>
      </w:tabs>
      <w:ind w:left="-1134" w:right="-709" w:firstLine="1134"/>
      <w:jc w:val="center"/>
      <w:rPr>
        <w:rFonts w:ascii="Eras Light ITC" w:hAnsi="Eras Light ITC"/>
        <w:sz w:val="18"/>
        <w:szCs w:val="18"/>
        <w:lang w:val="es-ES"/>
      </w:rPr>
    </w:pPr>
    <w:r>
      <w:rPr>
        <w:rFonts w:ascii="Eras Light ITC" w:hAnsi="Eras Light ITC"/>
        <w:sz w:val="18"/>
        <w:szCs w:val="18"/>
        <w:lang w:val="es-ES"/>
      </w:rPr>
      <w:t>A S O C I A C I Ó N   D E P O R T I V A   I N T E R N A C I O N A L   D E   P A T I N E S   A   V E L A</w:t>
    </w:r>
  </w:p>
  <w:p w14:paraId="5B1DA023" w14:textId="50213081" w:rsidR="0032165F" w:rsidRPr="0032165F" w:rsidRDefault="0032165F" w:rsidP="0032165F">
    <w:pPr>
      <w:pStyle w:val="Piedepgina"/>
      <w:tabs>
        <w:tab w:val="clear" w:pos="4252"/>
        <w:tab w:val="clear" w:pos="8504"/>
      </w:tabs>
      <w:ind w:left="-1134" w:right="-709" w:firstLine="1134"/>
      <w:jc w:val="center"/>
      <w:rPr>
        <w:rFonts w:ascii="Eras Light ITC" w:hAnsi="Eras Light ITC"/>
        <w:i/>
        <w:sz w:val="18"/>
        <w:lang w:val="en-GB"/>
      </w:rPr>
    </w:pPr>
    <w:r>
      <w:rPr>
        <w:rFonts w:ascii="Eras Light ITC" w:hAnsi="Eras Light ITC"/>
        <w:i/>
        <w:sz w:val="18"/>
        <w:lang w:val="en-GB"/>
      </w:rPr>
      <w:t>I N T E R N A T I O N A L   P A T I N   A   V E L A   S A I L I N G   A S S O C I A</w:t>
    </w:r>
    <w:r w:rsidR="001B20E7">
      <w:rPr>
        <w:rFonts w:ascii="Eras Light ITC" w:hAnsi="Eras Light ITC"/>
        <w:i/>
        <w:sz w:val="18"/>
        <w:lang w:val="en-GB"/>
      </w:rPr>
      <w:t xml:space="preserve"> </w:t>
    </w:r>
    <w:r>
      <w:rPr>
        <w:rFonts w:ascii="Eras Light ITC" w:hAnsi="Eras Light ITC"/>
        <w:i/>
        <w:sz w:val="18"/>
        <w:lang w:val="en-GB"/>
      </w:rPr>
      <w:t>T I O 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40140" w14:textId="77777777" w:rsidR="00EE143A" w:rsidRDefault="00EE143A">
      <w:r>
        <w:separator/>
      </w:r>
    </w:p>
  </w:footnote>
  <w:footnote w:type="continuationSeparator" w:id="0">
    <w:p w14:paraId="7D5BCE54" w14:textId="77777777" w:rsidR="00EE143A" w:rsidRDefault="00EE14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D151E" w14:textId="77777777" w:rsidR="004916FD" w:rsidRDefault="000E7304" w:rsidP="000E7304">
    <w:pPr>
      <w:pStyle w:val="Encabezado"/>
      <w:tabs>
        <w:tab w:val="clear" w:pos="4252"/>
        <w:tab w:val="clear" w:pos="8504"/>
        <w:tab w:val="right" w:pos="9072"/>
      </w:tabs>
      <w:rPr>
        <w:rFonts w:cstheme="minorHAnsi"/>
      </w:rPr>
    </w:pPr>
    <w:r>
      <w:rPr>
        <w:noProof/>
        <w:sz w:val="28"/>
        <w:szCs w:val="28"/>
        <w:lang w:eastAsia="es-ES_tradn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DA24BD" wp14:editId="763FBD8C">
              <wp:simplePos x="0" y="0"/>
              <wp:positionH relativeFrom="leftMargin">
                <wp:align>right</wp:align>
              </wp:positionH>
              <wp:positionV relativeFrom="page">
                <wp:posOffset>-1104900</wp:posOffset>
              </wp:positionV>
              <wp:extent cx="2676525" cy="11496675"/>
              <wp:effectExtent l="0" t="0" r="0" b="9525"/>
              <wp:wrapNone/>
              <wp:docPr id="153294247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76525" cy="11496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F52954" w14:textId="46A99C0B" w:rsidR="000E7304" w:rsidRPr="00312B3E" w:rsidRDefault="000E7304" w:rsidP="000E7304">
                          <w:pPr>
                            <w:spacing w:before="960"/>
                            <w:rPr>
                              <w:color w:val="DAEEF3" w:themeColor="accent5" w:themeTint="33"/>
                            </w:rPr>
                          </w:pPr>
                          <w:r w:rsidRPr="00312B3E">
                            <w:rPr>
                              <w:rFonts w:ascii="Franklin Gothic Heavy" w:hAnsi="Franklin Gothic Heavy"/>
                              <w:b/>
                              <w:color w:val="DAEEF3" w:themeColor="accent5" w:themeTint="33"/>
                              <w:spacing w:val="1400"/>
                              <w:sz w:val="290"/>
                              <w:szCs w:val="300"/>
                              <w:lang w:val="es-ES"/>
                            </w:rPr>
                            <w:t>adipav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DA24B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159.55pt;margin-top:-87pt;width:210.75pt;height:905.25pt;z-index:251659264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" filled="f" stroked="f">
              <v:textbox style="layout-flow:vertical;mso-layout-flow-alt:bottom-to-top">
                <w:txbxContent>
                  <w:p w14:paraId="6EF52954" w14:textId="46A99C0B" w:rsidR="000E7304" w:rsidRPr="00312B3E" w:rsidRDefault="000E7304" w:rsidP="000E7304">
                    <w:pPr>
                      <w:spacing w:before="960"/>
                      <w:rPr>
                        <w:color w:val="DAEEF3" w:themeColor="accent5" w:themeTint="33"/>
                      </w:rPr>
                    </w:pPr>
                    <w:r w:rsidRPr="00312B3E">
                      <w:rPr>
                        <w:rFonts w:ascii="Franklin Gothic Heavy" w:hAnsi="Franklin Gothic Heavy"/>
                        <w:b/>
                        <w:color w:val="DAEEF3" w:themeColor="accent5" w:themeTint="33"/>
                        <w:spacing w:val="1400"/>
                        <w:sz w:val="290"/>
                        <w:szCs w:val="300"/>
                        <w:lang w:val="es-ES"/>
                      </w:rPr>
                      <w:t>adipav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rFonts w:cstheme="minorHAnsi"/>
      </w:rPr>
      <w:tab/>
    </w:r>
  </w:p>
  <w:p w14:paraId="0D2354BE" w14:textId="555A7E5C" w:rsidR="00FA5D84" w:rsidRDefault="0032165F" w:rsidP="0032165F">
    <w:pPr>
      <w:pStyle w:val="Encabezado"/>
      <w:tabs>
        <w:tab w:val="clear" w:pos="4252"/>
        <w:tab w:val="clear" w:pos="8504"/>
        <w:tab w:val="right" w:pos="9072"/>
      </w:tabs>
    </w:pPr>
    <w:r>
      <w:rPr>
        <w:rFonts w:cstheme="minorHAnsi"/>
      </w:rPr>
      <w:tab/>
    </w:r>
    <w:r w:rsidR="00FA5D84" w:rsidRPr="00A943F4">
      <w:rPr>
        <w:rFonts w:cstheme="minorHAnsi"/>
      </w:rPr>
      <w:object w:dxaOrig="3586" w:dyaOrig="2985" w14:anchorId="24E0167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86.25pt;height:1in">
          <v:imagedata r:id="rId1" o:title=""/>
        </v:shape>
        <o:OLEObject Type="Embed" ProgID="MSPhotoEd.3" ShapeID="_x0000_i1025" DrawAspect="Content" ObjectID="_1834418122" r:id="rId2"/>
      </w:obje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DF287" w14:textId="6B6A1AC2" w:rsidR="0032165F" w:rsidRDefault="004916FD" w:rsidP="001B20E7">
    <w:pPr>
      <w:rPr>
        <w:rFonts w:cstheme="minorHAnsi"/>
      </w:rPr>
    </w:pPr>
    <w:r>
      <w:rPr>
        <w:noProof/>
        <w:lang w:eastAsia="es-ES_tradn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09A79DB" wp14:editId="4F7DE065">
              <wp:simplePos x="0" y="0"/>
              <wp:positionH relativeFrom="page">
                <wp:posOffset>-942975</wp:posOffset>
              </wp:positionH>
              <wp:positionV relativeFrom="page">
                <wp:posOffset>-1171574</wp:posOffset>
              </wp:positionV>
              <wp:extent cx="2706692" cy="11449050"/>
              <wp:effectExtent l="0" t="0" r="0" b="0"/>
              <wp:wrapNone/>
              <wp:docPr id="40813810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06692" cy="11449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B22AC1" w14:textId="77777777" w:rsidR="004916FD" w:rsidRPr="00312B3E" w:rsidRDefault="004916FD" w:rsidP="004916FD">
                          <w:pPr>
                            <w:spacing w:before="960"/>
                            <w:rPr>
                              <w:color w:val="EEECE1" w:themeColor="background2"/>
                              <w:sz w:val="270"/>
                              <w:szCs w:val="270"/>
                            </w:rPr>
                          </w:pPr>
                          <w:r w:rsidRPr="00312B3E">
                            <w:rPr>
                              <w:rFonts w:ascii="Franklin Gothic Heavy" w:hAnsi="Franklin Gothic Heavy"/>
                              <w:b/>
                              <w:color w:val="EEECE1" w:themeColor="background2"/>
                              <w:spacing w:val="1400"/>
                              <w:sz w:val="270"/>
                              <w:szCs w:val="270"/>
                              <w:lang w:val="es-ES"/>
                            </w:rPr>
                            <w:t>adipav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9A79DB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-74.25pt;margin-top:-92.25pt;width:213.15pt;height:901.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" filled="f" stroked="f">
              <v:textbox style="layout-flow:vertical;mso-layout-flow-alt:bottom-to-top">
                <w:txbxContent>
                  <w:p w14:paraId="5FB22AC1" w14:textId="77777777" w:rsidR="004916FD" w:rsidRPr="00312B3E" w:rsidRDefault="004916FD" w:rsidP="004916FD">
                    <w:pPr>
                      <w:spacing w:before="960"/>
                      <w:rPr>
                        <w:color w:val="EEECE1" w:themeColor="background2"/>
                        <w:sz w:val="270"/>
                        <w:szCs w:val="270"/>
                      </w:rPr>
                    </w:pPr>
                    <w:r w:rsidRPr="00312B3E">
                      <w:rPr>
                        <w:rFonts w:ascii="Franklin Gothic Heavy" w:hAnsi="Franklin Gothic Heavy"/>
                        <w:b/>
                        <w:color w:val="EEECE1" w:themeColor="background2"/>
                        <w:spacing w:val="1400"/>
                        <w:sz w:val="270"/>
                        <w:szCs w:val="270"/>
                        <w:lang w:val="es-ES"/>
                      </w:rPr>
                      <w:t>adipav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646EE5D" w14:textId="77777777" w:rsidR="0032165F" w:rsidRPr="001B20E7" w:rsidRDefault="0032165F" w:rsidP="001B20E7"/>
  <w:p w14:paraId="7A60673A" w14:textId="77777777" w:rsidR="0032165F" w:rsidRPr="001B20E7" w:rsidRDefault="0032165F" w:rsidP="001B20E7"/>
  <w:p w14:paraId="4498BF93" w14:textId="77777777" w:rsidR="0032165F" w:rsidRPr="001B20E7" w:rsidRDefault="0032165F" w:rsidP="001B20E7"/>
  <w:p w14:paraId="45133BF7" w14:textId="77777777" w:rsidR="0032165F" w:rsidRDefault="0032165F" w:rsidP="001B20E7"/>
  <w:p w14:paraId="1089AA73" w14:textId="77777777" w:rsidR="001B20E7" w:rsidRPr="001B20E7" w:rsidRDefault="001B20E7" w:rsidP="001B20E7"/>
  <w:p w14:paraId="6D199003" w14:textId="0DF04382" w:rsidR="004916FD" w:rsidRDefault="0032165F" w:rsidP="001B20E7">
    <w:pPr>
      <w:tabs>
        <w:tab w:val="right" w:pos="9072"/>
      </w:tabs>
    </w:pPr>
    <w:r>
      <w:rPr>
        <w:rFonts w:cstheme="minorHAnsi"/>
      </w:rPr>
      <w:tab/>
    </w:r>
    <w:r w:rsidR="004916FD" w:rsidRPr="00A943F4">
      <w:rPr>
        <w:rFonts w:cstheme="minorHAnsi"/>
      </w:rPr>
      <w:object w:dxaOrig="3586" w:dyaOrig="2985" w14:anchorId="6B972D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86.25pt;height:1in">
          <v:imagedata r:id="rId1" o:title=""/>
        </v:shape>
        <o:OLEObject Type="Embed" ProgID="MSPhotoEd.3" ShapeID="_x0000_i1026" DrawAspect="Content" ObjectID="_1834418123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73DFC"/>
    <w:multiLevelType w:val="hybridMultilevel"/>
    <w:tmpl w:val="3ABCAF0C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C0760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C4086E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10D1FC1"/>
    <w:multiLevelType w:val="hybridMultilevel"/>
    <w:tmpl w:val="D94A7E76"/>
    <w:lvl w:ilvl="0" w:tplc="040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4E5E27AF"/>
    <w:multiLevelType w:val="hybridMultilevel"/>
    <w:tmpl w:val="C44C5242"/>
    <w:lvl w:ilvl="0" w:tplc="0403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275784D"/>
    <w:multiLevelType w:val="multilevel"/>
    <w:tmpl w:val="4D04ED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E464A94"/>
    <w:multiLevelType w:val="hybridMultilevel"/>
    <w:tmpl w:val="90E0581C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69077682">
    <w:abstractNumId w:val="4"/>
  </w:num>
  <w:num w:numId="2" w16cid:durableId="152990464">
    <w:abstractNumId w:val="3"/>
  </w:num>
  <w:num w:numId="3" w16cid:durableId="1010642321">
    <w:abstractNumId w:val="5"/>
  </w:num>
  <w:num w:numId="4" w16cid:durableId="1130901143">
    <w:abstractNumId w:val="1"/>
  </w:num>
  <w:num w:numId="5" w16cid:durableId="1103956271">
    <w:abstractNumId w:val="0"/>
  </w:num>
  <w:num w:numId="6" w16cid:durableId="484591360">
    <w:abstractNumId w:val="2"/>
  </w:num>
  <w:num w:numId="7" w16cid:durableId="2207516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grammar="clean"/>
  <w:defaultTabStop w:val="567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E13"/>
    <w:rsid w:val="000134D3"/>
    <w:rsid w:val="00021ECB"/>
    <w:rsid w:val="00035678"/>
    <w:rsid w:val="00037855"/>
    <w:rsid w:val="00073A03"/>
    <w:rsid w:val="000875C0"/>
    <w:rsid w:val="00097B4B"/>
    <w:rsid w:val="000E7304"/>
    <w:rsid w:val="00124F4C"/>
    <w:rsid w:val="00134BED"/>
    <w:rsid w:val="00142D58"/>
    <w:rsid w:val="0014313B"/>
    <w:rsid w:val="00155523"/>
    <w:rsid w:val="00165CBF"/>
    <w:rsid w:val="001A53E0"/>
    <w:rsid w:val="001B20E7"/>
    <w:rsid w:val="001D51B9"/>
    <w:rsid w:val="001D53CA"/>
    <w:rsid w:val="001D7D4F"/>
    <w:rsid w:val="001F5040"/>
    <w:rsid w:val="00201A0F"/>
    <w:rsid w:val="00207B14"/>
    <w:rsid w:val="00212C92"/>
    <w:rsid w:val="00214BD5"/>
    <w:rsid w:val="002430F7"/>
    <w:rsid w:val="00245155"/>
    <w:rsid w:val="00252903"/>
    <w:rsid w:val="002B11F6"/>
    <w:rsid w:val="002B3650"/>
    <w:rsid w:val="002B6753"/>
    <w:rsid w:val="002D0959"/>
    <w:rsid w:val="002D44E5"/>
    <w:rsid w:val="002E2433"/>
    <w:rsid w:val="002E33A6"/>
    <w:rsid w:val="002F0385"/>
    <w:rsid w:val="002F043A"/>
    <w:rsid w:val="002F6E3B"/>
    <w:rsid w:val="00303E13"/>
    <w:rsid w:val="003057A0"/>
    <w:rsid w:val="003064F4"/>
    <w:rsid w:val="00312B3E"/>
    <w:rsid w:val="0032165F"/>
    <w:rsid w:val="003308AB"/>
    <w:rsid w:val="003469C6"/>
    <w:rsid w:val="00360254"/>
    <w:rsid w:val="003A3A7B"/>
    <w:rsid w:val="003C07ED"/>
    <w:rsid w:val="003D690C"/>
    <w:rsid w:val="003E2E1E"/>
    <w:rsid w:val="00411CF0"/>
    <w:rsid w:val="0042623C"/>
    <w:rsid w:val="00440642"/>
    <w:rsid w:val="0044675F"/>
    <w:rsid w:val="004916FD"/>
    <w:rsid w:val="004B4010"/>
    <w:rsid w:val="004C3B79"/>
    <w:rsid w:val="005107B1"/>
    <w:rsid w:val="00541DEF"/>
    <w:rsid w:val="00554C9D"/>
    <w:rsid w:val="00556374"/>
    <w:rsid w:val="00566062"/>
    <w:rsid w:val="00571A45"/>
    <w:rsid w:val="00591520"/>
    <w:rsid w:val="005A1660"/>
    <w:rsid w:val="005C298D"/>
    <w:rsid w:val="005D5DB3"/>
    <w:rsid w:val="005D74A2"/>
    <w:rsid w:val="006076E7"/>
    <w:rsid w:val="006400FC"/>
    <w:rsid w:val="006505AD"/>
    <w:rsid w:val="006655D8"/>
    <w:rsid w:val="006A39AD"/>
    <w:rsid w:val="006F3500"/>
    <w:rsid w:val="0070398E"/>
    <w:rsid w:val="00726B13"/>
    <w:rsid w:val="0072751B"/>
    <w:rsid w:val="007535E5"/>
    <w:rsid w:val="00755352"/>
    <w:rsid w:val="007C2F88"/>
    <w:rsid w:val="00800CF2"/>
    <w:rsid w:val="00801C70"/>
    <w:rsid w:val="00803609"/>
    <w:rsid w:val="00823599"/>
    <w:rsid w:val="00826AF1"/>
    <w:rsid w:val="008438BB"/>
    <w:rsid w:val="00852F61"/>
    <w:rsid w:val="008957E4"/>
    <w:rsid w:val="008B0E1E"/>
    <w:rsid w:val="008B7223"/>
    <w:rsid w:val="008C72AE"/>
    <w:rsid w:val="008F4E3B"/>
    <w:rsid w:val="009204F0"/>
    <w:rsid w:val="00952E78"/>
    <w:rsid w:val="009752B1"/>
    <w:rsid w:val="00982367"/>
    <w:rsid w:val="009A2A84"/>
    <w:rsid w:val="009C1C99"/>
    <w:rsid w:val="009D0D61"/>
    <w:rsid w:val="009E03E0"/>
    <w:rsid w:val="009E31C1"/>
    <w:rsid w:val="009F2A60"/>
    <w:rsid w:val="009F3CC2"/>
    <w:rsid w:val="009F47EE"/>
    <w:rsid w:val="00A034ED"/>
    <w:rsid w:val="00A044D3"/>
    <w:rsid w:val="00A4230C"/>
    <w:rsid w:val="00A44309"/>
    <w:rsid w:val="00A50C72"/>
    <w:rsid w:val="00A5599B"/>
    <w:rsid w:val="00A56EFE"/>
    <w:rsid w:val="00A87937"/>
    <w:rsid w:val="00A943F4"/>
    <w:rsid w:val="00AA0AC0"/>
    <w:rsid w:val="00AD5EEC"/>
    <w:rsid w:val="00AF7B7A"/>
    <w:rsid w:val="00B15F51"/>
    <w:rsid w:val="00B27BDE"/>
    <w:rsid w:val="00B54AE9"/>
    <w:rsid w:val="00B64024"/>
    <w:rsid w:val="00B9310F"/>
    <w:rsid w:val="00B9744C"/>
    <w:rsid w:val="00C03D3D"/>
    <w:rsid w:val="00C04FD9"/>
    <w:rsid w:val="00C5724C"/>
    <w:rsid w:val="00C662D8"/>
    <w:rsid w:val="00CF06B8"/>
    <w:rsid w:val="00D07896"/>
    <w:rsid w:val="00D11274"/>
    <w:rsid w:val="00D177CE"/>
    <w:rsid w:val="00D22DBB"/>
    <w:rsid w:val="00D40119"/>
    <w:rsid w:val="00D64793"/>
    <w:rsid w:val="00D64E5B"/>
    <w:rsid w:val="00D83A76"/>
    <w:rsid w:val="00DC607B"/>
    <w:rsid w:val="00DC7AC7"/>
    <w:rsid w:val="00DF0320"/>
    <w:rsid w:val="00E41774"/>
    <w:rsid w:val="00E56FD3"/>
    <w:rsid w:val="00EA233C"/>
    <w:rsid w:val="00EA3C19"/>
    <w:rsid w:val="00EC6547"/>
    <w:rsid w:val="00ED06A0"/>
    <w:rsid w:val="00ED5D49"/>
    <w:rsid w:val="00EE143A"/>
    <w:rsid w:val="00EE34C9"/>
    <w:rsid w:val="00F1147E"/>
    <w:rsid w:val="00F30F1E"/>
    <w:rsid w:val="00F32A7B"/>
    <w:rsid w:val="00F67745"/>
    <w:rsid w:val="00FA5D84"/>
    <w:rsid w:val="00FC44E3"/>
    <w:rsid w:val="00FC4C4C"/>
    <w:rsid w:val="00FD35E7"/>
    <w:rsid w:val="00FE0B87"/>
    <w:rsid w:val="00FF2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53D1AD"/>
  <w15:docId w15:val="{408A4FE5-E700-4C62-817B-34433D89A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08AB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Helvetica" w:eastAsia="Helvetica" w:hAnsi="Helvetica" w:cs="Times New Roman"/>
      <w:sz w:val="20"/>
      <w:szCs w:val="20"/>
      <w:lang w:val="ca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312B3E"/>
    <w:pPr>
      <w:keepNext/>
      <w:keepLines/>
      <w:spacing w:before="240"/>
      <w:outlineLvl w:val="0"/>
    </w:pPr>
    <w:rPr>
      <w:rFonts w:cstheme="majorBidi"/>
      <w:caps/>
      <w:color w:val="31849B" w:themeColor="accent5" w:themeShade="BF"/>
      <w:sz w:val="24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303E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03E13"/>
    <w:rPr>
      <w:rFonts w:ascii="Times" w:eastAsia="Times New Roman" w:hAnsi="Times" w:cs="Times New Roman"/>
      <w:sz w:val="24"/>
      <w:szCs w:val="20"/>
      <w:lang w:val="ca-ES" w:eastAsia="es-ES"/>
    </w:rPr>
  </w:style>
  <w:style w:type="paragraph" w:styleId="Prrafodelista">
    <w:name w:val="List Paragraph"/>
    <w:basedOn w:val="Normal"/>
    <w:uiPriority w:val="34"/>
    <w:qFormat/>
    <w:rsid w:val="004C3B79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eastAsiaTheme="minorHAnsi" w:cstheme="minorBidi"/>
      <w:szCs w:val="22"/>
      <w:lang w:val="es-E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6774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7745"/>
    <w:rPr>
      <w:rFonts w:ascii="Tahoma" w:eastAsia="Times New Roman" w:hAnsi="Tahoma" w:cs="Tahoma"/>
      <w:sz w:val="16"/>
      <w:szCs w:val="16"/>
      <w:lang w:val="ca-ES" w:eastAsia="es-ES"/>
    </w:rPr>
  </w:style>
  <w:style w:type="paragraph" w:styleId="NormalWeb">
    <w:name w:val="Normal (Web)"/>
    <w:basedOn w:val="Normal"/>
    <w:uiPriority w:val="99"/>
    <w:unhideWhenUsed/>
    <w:rsid w:val="003A3A7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  <w:lang w:eastAsia="ca-ES"/>
    </w:rPr>
  </w:style>
  <w:style w:type="character" w:styleId="Hipervnculo">
    <w:name w:val="Hyperlink"/>
    <w:basedOn w:val="Fuentedeprrafopredeter"/>
    <w:uiPriority w:val="99"/>
    <w:unhideWhenUsed/>
    <w:rsid w:val="008C72AE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C72AE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FA5D8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A5D84"/>
    <w:rPr>
      <w:rFonts w:ascii="Times" w:eastAsia="Times New Roman" w:hAnsi="Times" w:cs="Times New Roman"/>
      <w:sz w:val="24"/>
      <w:szCs w:val="20"/>
      <w:lang w:val="ca-ES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312B3E"/>
    <w:rPr>
      <w:rFonts w:ascii="Helvetica" w:eastAsia="Helvetica" w:hAnsi="Helvetica" w:cstheme="majorBidi"/>
      <w:caps/>
      <w:color w:val="31849B" w:themeColor="accent5" w:themeShade="BF"/>
      <w:sz w:val="24"/>
      <w:szCs w:val="32"/>
      <w:lang w:val="ca-ES" w:eastAsia="es-ES"/>
    </w:rPr>
  </w:style>
  <w:style w:type="table" w:styleId="Tablaconcuadrcula">
    <w:name w:val="Table Grid"/>
    <w:basedOn w:val="Tablanormal"/>
    <w:uiPriority w:val="59"/>
    <w:rsid w:val="00B931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8B0E1E"/>
    <w:pPr>
      <w:spacing w:after="0" w:line="240" w:lineRule="auto"/>
    </w:pPr>
    <w:rPr>
      <w:rFonts w:ascii="Helvetica" w:eastAsia="Helvetica" w:hAnsi="Helvetica" w:cs="Times New Roman"/>
      <w:sz w:val="20"/>
      <w:szCs w:val="20"/>
      <w:lang w:val="ca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A56EF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56EFE"/>
  </w:style>
  <w:style w:type="character" w:customStyle="1" w:styleId="TextocomentarioCar">
    <w:name w:val="Texto comentario Car"/>
    <w:basedOn w:val="Fuentedeprrafopredeter"/>
    <w:link w:val="Textocomentario"/>
    <w:uiPriority w:val="99"/>
    <w:rsid w:val="00A56EFE"/>
    <w:rPr>
      <w:rFonts w:ascii="Helvetica" w:eastAsia="Helvetica" w:hAnsi="Helvetica" w:cs="Times New Roman"/>
      <w:sz w:val="20"/>
      <w:szCs w:val="20"/>
      <w:lang w:val="ca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56EF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56EFE"/>
    <w:rPr>
      <w:rFonts w:ascii="Helvetica" w:eastAsia="Helvetica" w:hAnsi="Helvetica" w:cs="Times New Roman"/>
      <w:b/>
      <w:bCs/>
      <w:sz w:val="20"/>
      <w:szCs w:val="20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79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adipav.org/listado-de-patines-certificados-lpc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3</Pages>
  <Words>1139</Words>
  <Characters>6497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AnnaPujol</dc:creator>
  <cp:lastModifiedBy>Jordi cunill</cp:lastModifiedBy>
  <cp:revision>30</cp:revision>
  <cp:lastPrinted>2024-02-20T18:44:00Z</cp:lastPrinted>
  <dcterms:created xsi:type="dcterms:W3CDTF">2025-09-24T08:31:00Z</dcterms:created>
  <dcterms:modified xsi:type="dcterms:W3CDTF">2026-03-07T18:49:00Z</dcterms:modified>
</cp:coreProperties>
</file>